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5755" w14:textId="77777777" w:rsidR="00A730E4" w:rsidRPr="00EA69B5" w:rsidRDefault="00A730E4">
      <w:pPr>
        <w:rPr>
          <w:rFonts w:ascii="Avenir Next" w:hAnsi="Avenir Next" w:cs="Times New Roman"/>
        </w:rPr>
      </w:pPr>
    </w:p>
    <w:p w14:paraId="272EFD14" w14:textId="4C0D158D" w:rsidR="00063D84" w:rsidRPr="00EA69B5" w:rsidRDefault="00EA69B5" w:rsidP="007175EA">
      <w:pPr>
        <w:jc w:val="center"/>
        <w:rPr>
          <w:rFonts w:ascii="Avenir Next" w:hAnsi="Avenir Next" w:cs="Times New Roman"/>
          <w:b/>
          <w:bCs/>
        </w:rPr>
      </w:pPr>
      <w:r w:rsidRPr="00EA69B5">
        <w:rPr>
          <w:rFonts w:ascii="Avenir Next" w:hAnsi="Avenir Next" w:cs="Times New Roman"/>
          <w:b/>
          <w:bCs/>
        </w:rPr>
        <w:t>Life in the Family of God</w:t>
      </w:r>
    </w:p>
    <w:p w14:paraId="0D868B6F" w14:textId="77777777" w:rsidR="00EA69B5" w:rsidRPr="00EA69B5" w:rsidRDefault="00EA69B5" w:rsidP="00A730E4">
      <w:pPr>
        <w:rPr>
          <w:rFonts w:ascii="Avenir Next" w:hAnsi="Avenir Next" w:cs="Times New Roman"/>
        </w:rPr>
      </w:pPr>
    </w:p>
    <w:p w14:paraId="77BF0DA0" w14:textId="381B83A8" w:rsidR="00EA69B5" w:rsidRPr="00EA69B5" w:rsidRDefault="00EA69B5" w:rsidP="00A730E4">
      <w:pPr>
        <w:rPr>
          <w:rFonts w:ascii="Avenir Next" w:hAnsi="Avenir Next" w:cs="Times New Roman"/>
          <w:b/>
          <w:bCs/>
          <w:u w:val="single"/>
        </w:rPr>
      </w:pPr>
      <w:r w:rsidRPr="00EA69B5">
        <w:rPr>
          <w:rFonts w:ascii="Avenir Next" w:hAnsi="Avenir Next" w:cs="Times New Roman"/>
          <w:b/>
          <w:bCs/>
          <w:u w:val="single"/>
        </w:rPr>
        <w:t>The Word</w:t>
      </w:r>
    </w:p>
    <w:p w14:paraId="387DD6D0" w14:textId="20B8FAF7" w:rsidR="00EA69B5" w:rsidRPr="00EA69B5" w:rsidRDefault="00EA69B5" w:rsidP="00A730E4">
      <w:pPr>
        <w:rPr>
          <w:rFonts w:ascii="Avenir Next" w:hAnsi="Avenir Next" w:cs="Times New Roman"/>
        </w:rPr>
      </w:pPr>
      <w:r w:rsidRPr="00EA69B5">
        <w:rPr>
          <w:rFonts w:ascii="Avenir Next" w:hAnsi="Avenir Next" w:cs="Times New Roman"/>
        </w:rPr>
        <w:t>Read together James 5:13-20</w:t>
      </w:r>
    </w:p>
    <w:p w14:paraId="7C80937C" w14:textId="77777777" w:rsidR="00063D84" w:rsidRPr="00EA69B5" w:rsidRDefault="00063D84" w:rsidP="00A730E4">
      <w:pPr>
        <w:rPr>
          <w:rFonts w:ascii="Avenir Next" w:hAnsi="Avenir Next" w:cs="Times New Roman"/>
        </w:rPr>
      </w:pPr>
    </w:p>
    <w:p w14:paraId="0896807A" w14:textId="77777777" w:rsidR="00EA69B5" w:rsidRPr="00EA69B5" w:rsidRDefault="00EA69B5" w:rsidP="00A730E4">
      <w:pPr>
        <w:rPr>
          <w:rFonts w:ascii="Avenir Next" w:hAnsi="Avenir Next" w:cs="Times New Roman"/>
          <w:b/>
          <w:bCs/>
          <w:u w:val="single"/>
        </w:rPr>
      </w:pPr>
      <w:r w:rsidRPr="00EA69B5">
        <w:rPr>
          <w:rFonts w:ascii="Avenir Next" w:hAnsi="Avenir Next" w:cs="Times New Roman"/>
          <w:b/>
          <w:bCs/>
          <w:u w:val="single"/>
        </w:rPr>
        <w:t>The Big Idea</w:t>
      </w:r>
    </w:p>
    <w:p w14:paraId="4BB07809" w14:textId="327F2865" w:rsidR="00EA69B5" w:rsidRPr="00EA69B5" w:rsidRDefault="00EA69B5" w:rsidP="00A730E4">
      <w:pPr>
        <w:rPr>
          <w:rFonts w:ascii="Avenir Next" w:hAnsi="Avenir Next" w:cs="Times New Roman"/>
        </w:rPr>
      </w:pPr>
      <w:r w:rsidRPr="00EA69B5">
        <w:rPr>
          <w:rFonts w:ascii="Avenir Next" w:hAnsi="Avenir Next" w:cs="Times New Roman"/>
        </w:rPr>
        <w:t>We are the family of God. We are called to bring our heavenly father into every circumstance of our lives in prayer, and we’re called to love, encourage, and look out for each other as brothers and sisters in Christ.</w:t>
      </w:r>
    </w:p>
    <w:p w14:paraId="481D0C6A" w14:textId="77777777" w:rsidR="00EA69B5" w:rsidRPr="00EA69B5" w:rsidRDefault="00EA69B5" w:rsidP="00A730E4">
      <w:pPr>
        <w:rPr>
          <w:rFonts w:ascii="Avenir Next" w:hAnsi="Avenir Next" w:cs="Times New Roman"/>
        </w:rPr>
      </w:pPr>
    </w:p>
    <w:p w14:paraId="776EA577" w14:textId="06FAE03E" w:rsidR="00EA69B5" w:rsidRPr="007175EA" w:rsidRDefault="00EA69B5" w:rsidP="00A730E4">
      <w:pPr>
        <w:rPr>
          <w:rFonts w:ascii="Avenir Next" w:hAnsi="Avenir Next" w:cs="Times New Roman"/>
          <w:b/>
          <w:bCs/>
          <w:u w:val="single"/>
        </w:rPr>
      </w:pPr>
      <w:r w:rsidRPr="007175EA">
        <w:rPr>
          <w:rFonts w:ascii="Avenir Next" w:hAnsi="Avenir Next" w:cs="Times New Roman"/>
          <w:b/>
          <w:bCs/>
          <w:u w:val="single"/>
        </w:rPr>
        <w:t>Questions for Discussion</w:t>
      </w:r>
    </w:p>
    <w:p w14:paraId="06CC4255" w14:textId="2E3F1369" w:rsidR="00EA69B5" w:rsidRDefault="00EA69B5" w:rsidP="00A730E4">
      <w:pPr>
        <w:rPr>
          <w:rFonts w:ascii="Avenir Next" w:hAnsi="Avenir Next" w:cs="Times New Roman"/>
        </w:rPr>
      </w:pPr>
      <w:r>
        <w:rPr>
          <w:rFonts w:ascii="Avenir Next" w:hAnsi="Avenir Next" w:cs="Times New Roman"/>
        </w:rPr>
        <w:t>1.  Where specifically do you see the currents of ICD (i</w:t>
      </w:r>
      <w:r>
        <w:rPr>
          <w:rFonts w:ascii="Avenir Next" w:hAnsi="Avenir Next" w:cs="Times New Roman"/>
        </w:rPr>
        <w:t>ndividualism, consumerism, and digitalism</w:t>
      </w:r>
      <w:r>
        <w:rPr>
          <w:rFonts w:ascii="Avenir Next" w:hAnsi="Avenir Next" w:cs="Times New Roman"/>
        </w:rPr>
        <w:t xml:space="preserve">) playing out </w:t>
      </w:r>
      <w:r w:rsidR="005B0A02">
        <w:rPr>
          <w:rFonts w:ascii="Avenir Next" w:hAnsi="Avenir Next" w:cs="Times New Roman"/>
        </w:rPr>
        <w:t xml:space="preserve">at Grace and </w:t>
      </w:r>
      <w:r>
        <w:rPr>
          <w:rFonts w:ascii="Avenir Next" w:hAnsi="Avenir Next" w:cs="Times New Roman"/>
        </w:rPr>
        <w:t xml:space="preserve">in your own life </w:t>
      </w:r>
      <w:r w:rsidR="0013058A">
        <w:rPr>
          <w:rFonts w:ascii="Avenir Next" w:hAnsi="Avenir Next" w:cs="Times New Roman"/>
        </w:rPr>
        <w:t>that</w:t>
      </w:r>
      <w:r>
        <w:rPr>
          <w:rFonts w:ascii="Avenir Next" w:hAnsi="Avenir Next" w:cs="Times New Roman"/>
        </w:rPr>
        <w:t xml:space="preserve"> creat</w:t>
      </w:r>
      <w:r w:rsidR="0013058A">
        <w:rPr>
          <w:rFonts w:ascii="Avenir Next" w:hAnsi="Avenir Next" w:cs="Times New Roman"/>
        </w:rPr>
        <w:t>es</w:t>
      </w:r>
      <w:r>
        <w:rPr>
          <w:rFonts w:ascii="Avenir Next" w:hAnsi="Avenir Next" w:cs="Times New Roman"/>
        </w:rPr>
        <w:t xml:space="preserve"> obstacles to fully entering into the family of God as described in this week’s passage? </w:t>
      </w:r>
    </w:p>
    <w:p w14:paraId="04EF3803" w14:textId="77777777" w:rsidR="00EA69B5" w:rsidRDefault="00EA69B5" w:rsidP="00A730E4">
      <w:pPr>
        <w:rPr>
          <w:rFonts w:ascii="Avenir Next" w:hAnsi="Avenir Next" w:cs="Times New Roman"/>
        </w:rPr>
      </w:pPr>
    </w:p>
    <w:p w14:paraId="30C91208" w14:textId="123344AB" w:rsidR="005B0A02" w:rsidRDefault="0013058A" w:rsidP="00A730E4">
      <w:pPr>
        <w:rPr>
          <w:rFonts w:ascii="Avenir Next" w:hAnsi="Avenir Next" w:cs="Times New Roman"/>
        </w:rPr>
      </w:pPr>
      <w:r>
        <w:rPr>
          <w:rFonts w:ascii="Avenir Next" w:hAnsi="Avenir Next" w:cs="Times New Roman"/>
        </w:rPr>
        <w:t>2</w:t>
      </w:r>
      <w:r w:rsidR="005B0A02">
        <w:rPr>
          <w:rFonts w:ascii="Avenir Next" w:hAnsi="Avenir Next" w:cs="Times New Roman"/>
        </w:rPr>
        <w:t xml:space="preserve">.  How should we make sense of James’ </w:t>
      </w:r>
      <w:r w:rsidR="007F3EAE">
        <w:rPr>
          <w:rFonts w:ascii="Avenir Next" w:hAnsi="Avenir Next" w:cs="Times New Roman"/>
        </w:rPr>
        <w:t xml:space="preserve">sure </w:t>
      </w:r>
      <w:r w:rsidR="005B0A02">
        <w:rPr>
          <w:rFonts w:ascii="Avenir Next" w:hAnsi="Avenir Next" w:cs="Times New Roman"/>
        </w:rPr>
        <w:t>confidence in answered prayer (</w:t>
      </w:r>
      <w:r w:rsidR="007F3EAE">
        <w:rPr>
          <w:rFonts w:ascii="Avenir Next" w:hAnsi="Avenir Next" w:cs="Times New Roman"/>
        </w:rPr>
        <w:t xml:space="preserve">along with Jesus’ similar confidence – see Matthew 7:7-11 and John 14:12-14 for examples) in light of our regular experience of unanswered prayer? </w:t>
      </w:r>
    </w:p>
    <w:p w14:paraId="02D94210" w14:textId="77777777" w:rsidR="007F3EAE" w:rsidRDefault="007F3EAE" w:rsidP="00A730E4">
      <w:pPr>
        <w:rPr>
          <w:rFonts w:ascii="Avenir Next" w:hAnsi="Avenir Next" w:cs="Times New Roman"/>
        </w:rPr>
      </w:pPr>
    </w:p>
    <w:p w14:paraId="59B95A98" w14:textId="34724EFF" w:rsidR="0013058A" w:rsidRDefault="0013058A" w:rsidP="0013058A">
      <w:pPr>
        <w:rPr>
          <w:rFonts w:ascii="Avenir Next" w:hAnsi="Avenir Next" w:cs="Times New Roman"/>
        </w:rPr>
      </w:pPr>
      <w:r>
        <w:rPr>
          <w:rFonts w:ascii="Avenir Next" w:hAnsi="Avenir Next" w:cs="Times New Roman"/>
        </w:rPr>
        <w:t>3</w:t>
      </w:r>
      <w:r>
        <w:rPr>
          <w:rFonts w:ascii="Avenir Next" w:hAnsi="Avenir Next" w:cs="Times New Roman"/>
        </w:rPr>
        <w:t xml:space="preserve">.  On Sunday we considered Cain’s question, “Am I my brother’s keeper?”  To what extent should we consider ourselves our brother’s keeper?  What amount of weight should we feel for the spiritual health of our brothers and sisters in the church family?  How should that play out practically? </w:t>
      </w:r>
    </w:p>
    <w:p w14:paraId="49D3B451" w14:textId="77777777" w:rsidR="0013058A" w:rsidRDefault="0013058A" w:rsidP="00A730E4">
      <w:pPr>
        <w:rPr>
          <w:rFonts w:ascii="Avenir Next" w:hAnsi="Avenir Next" w:cs="Times New Roman"/>
        </w:rPr>
      </w:pPr>
    </w:p>
    <w:p w14:paraId="4081BE3F" w14:textId="5364335F" w:rsidR="0013058A" w:rsidRDefault="0013058A" w:rsidP="0013058A">
      <w:pPr>
        <w:rPr>
          <w:rFonts w:ascii="Avenir Next" w:hAnsi="Avenir Next" w:cs="Times New Roman"/>
        </w:rPr>
      </w:pPr>
      <w:r>
        <w:rPr>
          <w:rFonts w:ascii="Avenir Next" w:hAnsi="Avenir Next" w:cs="Times New Roman"/>
        </w:rPr>
        <w:t>4</w:t>
      </w:r>
      <w:r>
        <w:rPr>
          <w:rFonts w:ascii="Avenir Next" w:hAnsi="Avenir Next" w:cs="Times New Roman"/>
        </w:rPr>
        <w:t xml:space="preserve">.  So much of this passage is about prayer: our individual prayers to God, the prayers of the elders, and our prayers for each other.  What is one tangible way you could lean more deeply into prayer as individuals or as a small group in the coming weeks?  </w:t>
      </w:r>
    </w:p>
    <w:p w14:paraId="7C983D9E" w14:textId="77777777" w:rsidR="0013058A" w:rsidRDefault="0013058A" w:rsidP="00A730E4">
      <w:pPr>
        <w:rPr>
          <w:rFonts w:ascii="Avenir Next" w:hAnsi="Avenir Next" w:cs="Times New Roman"/>
        </w:rPr>
      </w:pPr>
    </w:p>
    <w:p w14:paraId="5BB1F8D9" w14:textId="0F1FB08B" w:rsidR="005B0A02" w:rsidRDefault="0013058A" w:rsidP="00A730E4">
      <w:pPr>
        <w:rPr>
          <w:rFonts w:ascii="Avenir Next" w:hAnsi="Avenir Next" w:cs="Times New Roman"/>
        </w:rPr>
      </w:pPr>
      <w:r>
        <w:rPr>
          <w:rFonts w:ascii="Avenir Next" w:hAnsi="Avenir Next" w:cs="Times New Roman"/>
        </w:rPr>
        <w:t xml:space="preserve">5.  </w:t>
      </w:r>
      <w:r w:rsidR="005B0A02">
        <w:rPr>
          <w:rFonts w:ascii="Avenir Next" w:hAnsi="Avenir Next" w:cs="Times New Roman"/>
        </w:rPr>
        <w:t xml:space="preserve">If you have time, consider reflecting on the book of James as a whole.  As you look back on this series, what is one thing you’ll remember and still be working hard to live out a year from now? </w:t>
      </w:r>
    </w:p>
    <w:p w14:paraId="5503F28F" w14:textId="77777777" w:rsidR="00EA69B5" w:rsidRDefault="00EA69B5" w:rsidP="00A730E4">
      <w:pPr>
        <w:rPr>
          <w:rFonts w:ascii="Avenir Next" w:hAnsi="Avenir Next" w:cs="Times New Roman"/>
        </w:rPr>
      </w:pPr>
    </w:p>
    <w:p w14:paraId="4986AD2D" w14:textId="18308107" w:rsidR="00EA69B5" w:rsidRPr="00EA69B5" w:rsidRDefault="00EA69B5" w:rsidP="00A730E4">
      <w:pPr>
        <w:rPr>
          <w:rFonts w:ascii="Avenir Next" w:hAnsi="Avenir Next" w:cs="Times New Roman"/>
          <w:b/>
          <w:bCs/>
          <w:u w:val="single"/>
        </w:rPr>
      </w:pPr>
      <w:r w:rsidRPr="00EA69B5">
        <w:rPr>
          <w:rFonts w:ascii="Avenir Next" w:hAnsi="Avenir Next" w:cs="Times New Roman"/>
          <w:b/>
          <w:bCs/>
          <w:u w:val="single"/>
        </w:rPr>
        <w:t>Neighborhood Question of the Week</w:t>
      </w:r>
    </w:p>
    <w:p w14:paraId="328C1C9D" w14:textId="449FF179" w:rsidR="00EA69B5" w:rsidRDefault="00EA69B5" w:rsidP="00A730E4">
      <w:pPr>
        <w:rPr>
          <w:rFonts w:ascii="Avenir Next" w:hAnsi="Avenir Next" w:cs="Times New Roman"/>
        </w:rPr>
      </w:pPr>
      <w:r>
        <w:rPr>
          <w:rFonts w:ascii="Avenir Next" w:hAnsi="Avenir Next" w:cs="Times New Roman"/>
        </w:rPr>
        <w:t xml:space="preserve">The ICD currents dominate our neighborhoods.  Based on your interactions with your neighbors, what is your sense of their felt need (or not) for more community with their neighbors?  That is, do you sense they’re longing for deeper relationship with neighbors, or are they content with the way things are? </w:t>
      </w:r>
    </w:p>
    <w:p w14:paraId="44A32693" w14:textId="77777777" w:rsidR="00EA69B5" w:rsidRDefault="00EA69B5" w:rsidP="00A730E4">
      <w:pPr>
        <w:rPr>
          <w:rFonts w:ascii="Avenir Next" w:hAnsi="Avenir Next" w:cs="Times New Roman"/>
        </w:rPr>
      </w:pPr>
    </w:p>
    <w:p w14:paraId="7FFB71A6" w14:textId="77777777" w:rsidR="00EA69B5" w:rsidRPr="00197EBC" w:rsidRDefault="00EA69B5" w:rsidP="00EA69B5">
      <w:pPr>
        <w:rPr>
          <w:rFonts w:ascii="Avenir Next" w:hAnsi="Avenir Next" w:cs="Times New Roman"/>
          <w:b/>
          <w:bCs/>
          <w:u w:val="single"/>
        </w:rPr>
      </w:pPr>
      <w:r w:rsidRPr="00197EBC">
        <w:rPr>
          <w:rFonts w:ascii="Avenir Next" w:hAnsi="Avenir Next" w:cs="Times New Roman"/>
          <w:b/>
          <w:bCs/>
          <w:u w:val="single"/>
        </w:rPr>
        <w:lastRenderedPageBreak/>
        <w:t>Sermon Outline</w:t>
      </w:r>
    </w:p>
    <w:p w14:paraId="01D4ED93" w14:textId="7906C8FE" w:rsidR="00EA69B5" w:rsidRDefault="00EA69B5" w:rsidP="00A730E4">
      <w:pPr>
        <w:rPr>
          <w:rFonts w:ascii="Avenir Next" w:hAnsi="Avenir Next" w:cs="Times New Roman"/>
        </w:rPr>
      </w:pPr>
      <w:r>
        <w:rPr>
          <w:rFonts w:ascii="Avenir Next" w:hAnsi="Avenir Next" w:cs="Times New Roman"/>
        </w:rPr>
        <w:t>I.  Introduction</w:t>
      </w:r>
    </w:p>
    <w:p w14:paraId="522C24E0" w14:textId="0AD260E7" w:rsidR="00EA69B5" w:rsidRPr="00EA69B5" w:rsidRDefault="00EA69B5" w:rsidP="00EA69B5">
      <w:pPr>
        <w:ind w:left="720"/>
        <w:rPr>
          <w:rFonts w:ascii="Avenir Next" w:hAnsi="Avenir Next" w:cs="Times New Roman"/>
        </w:rPr>
      </w:pPr>
      <w:r>
        <w:rPr>
          <w:rFonts w:ascii="Avenir Next" w:hAnsi="Avenir Next" w:cs="Times New Roman"/>
        </w:rPr>
        <w:t>A.  James’ comments are based on the foundation that we are family (“brothers and sisters” – v. 19)</w:t>
      </w:r>
    </w:p>
    <w:p w14:paraId="7C0999E7" w14:textId="65F6BE64" w:rsidR="007B03F5" w:rsidRDefault="00EA69B5" w:rsidP="00EA69B5">
      <w:pPr>
        <w:ind w:left="1440"/>
        <w:rPr>
          <w:rFonts w:ascii="Avenir Next" w:hAnsi="Avenir Next" w:cs="Times New Roman"/>
        </w:rPr>
      </w:pPr>
      <w:r>
        <w:rPr>
          <w:rFonts w:ascii="Avenir Next" w:hAnsi="Avenir Next" w:cs="Times New Roman"/>
        </w:rPr>
        <w:t>1.  When we were spiritual orphans, God rescued us and adopted us into his family and filled us with his Spirit</w:t>
      </w:r>
    </w:p>
    <w:p w14:paraId="694F373E" w14:textId="55DEE1C6" w:rsidR="007B03F5" w:rsidRDefault="00EA69B5" w:rsidP="00EA69B5">
      <w:pPr>
        <w:ind w:left="1440"/>
        <w:rPr>
          <w:rFonts w:ascii="Avenir Next" w:hAnsi="Avenir Next" w:cs="Times New Roman"/>
        </w:rPr>
      </w:pPr>
      <w:r>
        <w:rPr>
          <w:rFonts w:ascii="Avenir Next" w:hAnsi="Avenir Next" w:cs="Times New Roman"/>
        </w:rPr>
        <w:t>2.  We now belong to God and to one another as family</w:t>
      </w:r>
    </w:p>
    <w:p w14:paraId="21288939" w14:textId="6184B319" w:rsidR="00EA69B5" w:rsidRDefault="00EA69B5" w:rsidP="00EA69B5">
      <w:pPr>
        <w:rPr>
          <w:rFonts w:ascii="Avenir Next" w:hAnsi="Avenir Next" w:cs="Times New Roman"/>
        </w:rPr>
      </w:pPr>
      <w:r>
        <w:rPr>
          <w:rFonts w:ascii="Avenir Next" w:hAnsi="Avenir Next" w:cs="Times New Roman"/>
        </w:rPr>
        <w:tab/>
        <w:t>B.  Cultural currents push against this reality of family</w:t>
      </w:r>
    </w:p>
    <w:p w14:paraId="3AD0F63A" w14:textId="7988E176" w:rsidR="00EA69B5" w:rsidRDefault="00EA69B5" w:rsidP="00EA69B5">
      <w:pPr>
        <w:rPr>
          <w:rFonts w:ascii="Avenir Next" w:hAnsi="Avenir Next" w:cs="Times New Roman"/>
        </w:rPr>
      </w:pPr>
      <w:r>
        <w:rPr>
          <w:rFonts w:ascii="Avenir Next" w:hAnsi="Avenir Next" w:cs="Times New Roman"/>
        </w:rPr>
        <w:tab/>
      </w:r>
      <w:r>
        <w:rPr>
          <w:rFonts w:ascii="Avenir Next" w:hAnsi="Avenir Next" w:cs="Times New Roman"/>
        </w:rPr>
        <w:tab/>
        <w:t>1.  Individualism, consumerism, and digitalism</w:t>
      </w:r>
    </w:p>
    <w:p w14:paraId="5E8AEBDA" w14:textId="112D51F0" w:rsidR="00EA69B5" w:rsidRDefault="00EA69B5" w:rsidP="00EA69B5">
      <w:pPr>
        <w:ind w:left="1440"/>
        <w:rPr>
          <w:rFonts w:ascii="Avenir Next" w:hAnsi="Avenir Next" w:cs="Times New Roman"/>
        </w:rPr>
      </w:pPr>
      <w:r>
        <w:rPr>
          <w:rFonts w:ascii="Avenir Next" w:hAnsi="Avenir Next" w:cs="Times New Roman"/>
        </w:rPr>
        <w:t>2.  These currents free us from tradition, authority, and community, but they leave us more anxious, depressed, and isolated than ever before</w:t>
      </w:r>
    </w:p>
    <w:p w14:paraId="07C368A4" w14:textId="77777777" w:rsidR="00E56A4A" w:rsidRPr="00EA69B5" w:rsidRDefault="00E56A4A" w:rsidP="00054B2C">
      <w:pPr>
        <w:rPr>
          <w:rFonts w:ascii="Avenir Next" w:hAnsi="Avenir Next" w:cs="Times New Roman"/>
        </w:rPr>
      </w:pPr>
    </w:p>
    <w:p w14:paraId="03C5CF6C" w14:textId="165A8ECA" w:rsidR="00AD6B62" w:rsidRPr="00EA69B5" w:rsidRDefault="00063D84" w:rsidP="00054B2C">
      <w:pPr>
        <w:rPr>
          <w:rFonts w:ascii="Avenir Next" w:hAnsi="Avenir Next" w:cs="Times New Roman"/>
        </w:rPr>
      </w:pPr>
      <w:r w:rsidRPr="00EA69B5">
        <w:rPr>
          <w:rFonts w:ascii="Avenir Next" w:hAnsi="Avenir Next" w:cs="Times New Roman"/>
        </w:rPr>
        <w:t>II.  The passage</w:t>
      </w:r>
    </w:p>
    <w:p w14:paraId="73D2FF3D" w14:textId="144299DA" w:rsidR="00AD6B62" w:rsidRDefault="00AD6B62" w:rsidP="00197EBC">
      <w:pPr>
        <w:ind w:firstLine="720"/>
        <w:rPr>
          <w:rFonts w:ascii="Avenir Next" w:hAnsi="Avenir Next" w:cs="Times New Roman"/>
        </w:rPr>
      </w:pPr>
      <w:r w:rsidRPr="00EA69B5">
        <w:rPr>
          <w:rFonts w:ascii="Avenir Next" w:hAnsi="Avenir Next" w:cs="Times New Roman"/>
        </w:rPr>
        <w:t xml:space="preserve">A.  </w:t>
      </w:r>
      <w:r w:rsidR="00197EBC">
        <w:rPr>
          <w:rFonts w:ascii="Avenir Next" w:hAnsi="Avenir Next" w:cs="Times New Roman"/>
        </w:rPr>
        <w:t>Going to our heavenly</w:t>
      </w:r>
      <w:r w:rsidRPr="00EA69B5">
        <w:rPr>
          <w:rFonts w:ascii="Avenir Next" w:hAnsi="Avenir Next" w:cs="Times New Roman"/>
        </w:rPr>
        <w:t xml:space="preserve"> Father</w:t>
      </w:r>
      <w:r w:rsidR="00197EBC">
        <w:rPr>
          <w:rFonts w:ascii="Avenir Next" w:hAnsi="Avenir Next" w:cs="Times New Roman"/>
        </w:rPr>
        <w:t xml:space="preserve"> with all of life’s events</w:t>
      </w:r>
      <w:r w:rsidR="00C20C91" w:rsidRPr="00EA69B5">
        <w:rPr>
          <w:rFonts w:ascii="Avenir Next" w:hAnsi="Avenir Next" w:cs="Times New Roman"/>
        </w:rPr>
        <w:t xml:space="preserve"> (v. 13)</w:t>
      </w:r>
    </w:p>
    <w:p w14:paraId="009FF75A" w14:textId="6BEF916B" w:rsidR="00197EBC" w:rsidRDefault="00197EBC" w:rsidP="00197EBC">
      <w:pPr>
        <w:ind w:left="1440"/>
        <w:rPr>
          <w:rFonts w:ascii="Avenir Next" w:hAnsi="Avenir Next" w:cs="Times New Roman"/>
        </w:rPr>
      </w:pPr>
      <w:r>
        <w:rPr>
          <w:rFonts w:ascii="Avenir Next" w:hAnsi="Avenir Next" w:cs="Times New Roman"/>
        </w:rPr>
        <w:t>1.  In the full spectrum of human experience (from “in trouble” to “happy”), we are called to engage God in prayer.</w:t>
      </w:r>
    </w:p>
    <w:p w14:paraId="2CA16989" w14:textId="075EC8EE" w:rsidR="007B13BF" w:rsidRPr="00EA69B5" w:rsidRDefault="00197EBC" w:rsidP="00197EBC">
      <w:pPr>
        <w:ind w:left="720" w:firstLine="720"/>
        <w:rPr>
          <w:rFonts w:ascii="Avenir Next" w:hAnsi="Avenir Next" w:cs="Times New Roman"/>
        </w:rPr>
      </w:pPr>
      <w:bookmarkStart w:id="0" w:name="OLE_LINK1"/>
      <w:r>
        <w:rPr>
          <w:rFonts w:ascii="Avenir Next" w:hAnsi="Avenir Next" w:cs="Times New Roman"/>
        </w:rPr>
        <w:t>2.  “T</w:t>
      </w:r>
      <w:r w:rsidR="007B13BF" w:rsidRPr="00EA69B5">
        <w:rPr>
          <w:rFonts w:ascii="Avenir Next" w:hAnsi="Avenir Next" w:cs="Times New Roman"/>
        </w:rPr>
        <w:t xml:space="preserve">here is no time in which God does not invite us to himself.” </w:t>
      </w:r>
      <w:bookmarkEnd w:id="0"/>
      <w:r>
        <w:rPr>
          <w:rFonts w:ascii="Avenir Next" w:hAnsi="Avenir Next" w:cs="Times New Roman"/>
        </w:rPr>
        <w:t>– Calvin</w:t>
      </w:r>
    </w:p>
    <w:p w14:paraId="5FC9C0DA" w14:textId="77777777" w:rsidR="00197EBC" w:rsidRDefault="00197EBC" w:rsidP="007B13BF">
      <w:pPr>
        <w:ind w:left="720" w:firstLine="720"/>
        <w:rPr>
          <w:rFonts w:ascii="Avenir Next" w:hAnsi="Avenir Next" w:cs="Times New Roman"/>
        </w:rPr>
      </w:pPr>
      <w:r>
        <w:rPr>
          <w:rFonts w:ascii="Avenir Next" w:hAnsi="Avenir Next" w:cs="Times New Roman"/>
        </w:rPr>
        <w:t xml:space="preserve">3.   Jesus is the greatest example of </w:t>
      </w:r>
      <w:proofErr w:type="spellStart"/>
      <w:r>
        <w:rPr>
          <w:rFonts w:ascii="Avenir Next" w:hAnsi="Avenir Next" w:cs="Times New Roman"/>
        </w:rPr>
        <w:t>this</w:t>
      </w:r>
      <w:proofErr w:type="spellEnd"/>
    </w:p>
    <w:p w14:paraId="0209F733" w14:textId="17BD1283" w:rsidR="00063D84" w:rsidRDefault="00197EBC" w:rsidP="00197EBC">
      <w:pPr>
        <w:ind w:left="2160"/>
        <w:rPr>
          <w:rFonts w:ascii="Avenir Next" w:hAnsi="Avenir Next" w:cs="Times New Roman"/>
        </w:rPr>
      </w:pPr>
      <w:r>
        <w:rPr>
          <w:rFonts w:ascii="Avenir Next" w:hAnsi="Avenir Next" w:cs="Times New Roman"/>
        </w:rPr>
        <w:t xml:space="preserve">a.  </w:t>
      </w:r>
      <w:r w:rsidR="007B13BF" w:rsidRPr="00EA69B5">
        <w:rPr>
          <w:rFonts w:ascii="Avenir Next" w:hAnsi="Avenir Next" w:cs="Times New Roman"/>
        </w:rPr>
        <w:t xml:space="preserve">Every experience of </w:t>
      </w:r>
      <w:r>
        <w:rPr>
          <w:rFonts w:ascii="Avenir Next" w:hAnsi="Avenir Next" w:cs="Times New Roman"/>
        </w:rPr>
        <w:t>his life was lived in intimate connection with his heavenly father.  He did not experience life as a “me” but as a “we”</w:t>
      </w:r>
    </w:p>
    <w:p w14:paraId="615E123C" w14:textId="37BDFC4E" w:rsidR="00E56A4A" w:rsidRPr="00EA69B5" w:rsidRDefault="00197EBC" w:rsidP="00197EBC">
      <w:pPr>
        <w:ind w:left="2160"/>
        <w:rPr>
          <w:rFonts w:ascii="Avenir Next" w:hAnsi="Avenir Next" w:cs="Times New Roman"/>
        </w:rPr>
      </w:pPr>
      <w:r>
        <w:rPr>
          <w:rFonts w:ascii="Avenir Next" w:hAnsi="Avenir Next" w:cs="Times New Roman"/>
        </w:rPr>
        <w:t>b.  Likewise, we are encouraged to experience our lives as a “we” acknowledging God’s constant presence with us in all times.</w:t>
      </w:r>
    </w:p>
    <w:p w14:paraId="2CE69293" w14:textId="1D0AD6F2" w:rsidR="00063D84" w:rsidRPr="00EA69B5" w:rsidRDefault="00063D84" w:rsidP="00197EBC">
      <w:pPr>
        <w:ind w:firstLine="720"/>
        <w:rPr>
          <w:rFonts w:ascii="Avenir Next" w:hAnsi="Avenir Next" w:cs="Times New Roman"/>
        </w:rPr>
      </w:pPr>
      <w:r w:rsidRPr="00EA69B5">
        <w:rPr>
          <w:rFonts w:ascii="Avenir Next" w:hAnsi="Avenir Next" w:cs="Times New Roman"/>
        </w:rPr>
        <w:t xml:space="preserve">B.  </w:t>
      </w:r>
      <w:r w:rsidR="00197EBC">
        <w:rPr>
          <w:rFonts w:ascii="Avenir Next" w:hAnsi="Avenir Next" w:cs="Times New Roman"/>
        </w:rPr>
        <w:t>Going to God in prayer through the elders in sickness</w:t>
      </w:r>
      <w:r w:rsidRPr="00EA69B5">
        <w:rPr>
          <w:rFonts w:ascii="Avenir Next" w:hAnsi="Avenir Next" w:cs="Times New Roman"/>
        </w:rPr>
        <w:t xml:space="preserve"> (v. 14-15)</w:t>
      </w:r>
    </w:p>
    <w:p w14:paraId="030B9B74" w14:textId="77777777" w:rsidR="00197EBC" w:rsidRDefault="00197EBC" w:rsidP="00197EBC">
      <w:pPr>
        <w:ind w:left="720" w:firstLine="720"/>
        <w:rPr>
          <w:rFonts w:ascii="Avenir Next" w:hAnsi="Avenir Next" w:cs="Times New Roman"/>
        </w:rPr>
      </w:pPr>
      <w:r>
        <w:rPr>
          <w:rFonts w:ascii="Avenir Next" w:hAnsi="Avenir Next" w:cs="Times New Roman"/>
        </w:rPr>
        <w:t>1.  These verses raise a handful of questions that are difficult to answer</w:t>
      </w:r>
    </w:p>
    <w:p w14:paraId="47A18C98" w14:textId="77777777" w:rsidR="00197EBC" w:rsidRDefault="00197EBC" w:rsidP="00197EBC">
      <w:pPr>
        <w:ind w:left="1440" w:firstLine="720"/>
        <w:rPr>
          <w:rFonts w:ascii="Avenir Next" w:hAnsi="Avenir Next" w:cs="Times New Roman"/>
        </w:rPr>
      </w:pPr>
      <w:r>
        <w:rPr>
          <w:rFonts w:ascii="Avenir Next" w:hAnsi="Avenir Next" w:cs="Times New Roman"/>
        </w:rPr>
        <w:t>a.  What’s the exact purpose of anointing oil?</w:t>
      </w:r>
    </w:p>
    <w:p w14:paraId="389EE269" w14:textId="77777777" w:rsidR="00197EBC" w:rsidRDefault="00197EBC" w:rsidP="00197EBC">
      <w:pPr>
        <w:ind w:left="2160"/>
        <w:rPr>
          <w:rFonts w:ascii="Avenir Next" w:hAnsi="Avenir Next" w:cs="Times New Roman"/>
        </w:rPr>
      </w:pPr>
      <w:r>
        <w:rPr>
          <w:rFonts w:ascii="Avenir Next" w:hAnsi="Avenir Next" w:cs="Times New Roman"/>
        </w:rPr>
        <w:t>b.  What is the connection between sickness and sin?</w:t>
      </w:r>
    </w:p>
    <w:p w14:paraId="13ED475A" w14:textId="77777777" w:rsidR="00197EBC" w:rsidRDefault="00197EBC" w:rsidP="00197EBC">
      <w:pPr>
        <w:ind w:left="2160"/>
        <w:rPr>
          <w:rFonts w:ascii="Avenir Next" w:hAnsi="Avenir Next" w:cs="Times New Roman"/>
        </w:rPr>
      </w:pPr>
      <w:r>
        <w:rPr>
          <w:rFonts w:ascii="Avenir Next" w:hAnsi="Avenir Next" w:cs="Times New Roman"/>
        </w:rPr>
        <w:t>c.  What do we do with James’ apparent confidence that the sick person will always be healed?</w:t>
      </w:r>
    </w:p>
    <w:p w14:paraId="71C52F58" w14:textId="77777777" w:rsidR="00197EBC" w:rsidRDefault="00197EBC" w:rsidP="00197EBC">
      <w:pPr>
        <w:ind w:left="2160"/>
        <w:rPr>
          <w:rFonts w:ascii="Avenir Next" w:hAnsi="Avenir Next" w:cs="Times New Roman"/>
        </w:rPr>
      </w:pPr>
      <w:r>
        <w:rPr>
          <w:rFonts w:ascii="Avenir Next" w:hAnsi="Avenir Next" w:cs="Times New Roman"/>
        </w:rPr>
        <w:t xml:space="preserve">d.  And is he talking about physical healing, spiritual healing, or both? </w:t>
      </w:r>
    </w:p>
    <w:p w14:paraId="1C45A994" w14:textId="59B8CEB8" w:rsidR="00E62C85" w:rsidRDefault="00197EBC" w:rsidP="00197EBC">
      <w:pPr>
        <w:ind w:left="1440"/>
        <w:rPr>
          <w:rFonts w:ascii="Avenir Next" w:hAnsi="Avenir Next" w:cs="Times New Roman"/>
        </w:rPr>
      </w:pPr>
      <w:r>
        <w:rPr>
          <w:rFonts w:ascii="Avenir Next" w:hAnsi="Avenir Next" w:cs="Times New Roman"/>
        </w:rPr>
        <w:t>2.  But at the most basic level, the encouragement is to not face serious sickness alone, but to call on the elders (local church leaders) for prayer.</w:t>
      </w:r>
    </w:p>
    <w:p w14:paraId="3CB3D32A" w14:textId="5FBAF509" w:rsidR="00197EBC" w:rsidRDefault="00197EBC" w:rsidP="00197EBC">
      <w:pPr>
        <w:ind w:left="720"/>
        <w:rPr>
          <w:rFonts w:ascii="Avenir Next" w:hAnsi="Avenir Next" w:cs="Times New Roman"/>
        </w:rPr>
      </w:pPr>
      <w:r>
        <w:rPr>
          <w:rFonts w:ascii="Avenir Next" w:hAnsi="Avenir Next" w:cs="Times New Roman"/>
        </w:rPr>
        <w:t>C.  The power and effectiveness of prayer (v. 16-18)</w:t>
      </w:r>
    </w:p>
    <w:p w14:paraId="308EE0B8" w14:textId="42349EF7" w:rsidR="00197EBC" w:rsidRDefault="00197EBC" w:rsidP="00197EBC">
      <w:pPr>
        <w:ind w:left="1440"/>
        <w:rPr>
          <w:rFonts w:ascii="Avenir Next" w:hAnsi="Avenir Next" w:cs="Times New Roman"/>
        </w:rPr>
      </w:pPr>
      <w:r>
        <w:rPr>
          <w:rFonts w:ascii="Avenir Next" w:hAnsi="Avenir Next" w:cs="Times New Roman"/>
        </w:rPr>
        <w:t>1.  Elijah had the same fallen human nature as us, yet God heard and answered his prayers in a powerful way.</w:t>
      </w:r>
    </w:p>
    <w:p w14:paraId="0F615D12" w14:textId="77C3321C" w:rsidR="00197EBC" w:rsidRPr="00EA69B5" w:rsidRDefault="00197EBC" w:rsidP="00197EBC">
      <w:pPr>
        <w:ind w:left="1440"/>
        <w:rPr>
          <w:rFonts w:ascii="Avenir Next" w:hAnsi="Avenir Next" w:cs="Times New Roman"/>
        </w:rPr>
      </w:pPr>
      <w:r>
        <w:rPr>
          <w:rFonts w:ascii="Avenir Next" w:hAnsi="Avenir Next" w:cs="Times New Roman"/>
        </w:rPr>
        <w:t>2.  This doesn’t guarantee the answer of all our prayers, but the example is there to encourage us to go boldly to a Father who is eager to hear and answer his children’s prayers.</w:t>
      </w:r>
    </w:p>
    <w:p w14:paraId="4B98C568" w14:textId="0013B33F" w:rsidR="00197EBC" w:rsidRDefault="00197EBC" w:rsidP="00197EBC">
      <w:pPr>
        <w:ind w:left="1440"/>
        <w:rPr>
          <w:rFonts w:ascii="Avenir Next" w:hAnsi="Avenir Next" w:cs="Times New Roman"/>
        </w:rPr>
      </w:pPr>
      <w:r>
        <w:rPr>
          <w:rFonts w:ascii="Avenir Next" w:hAnsi="Avenir Next" w:cs="Times New Roman"/>
        </w:rPr>
        <w:lastRenderedPageBreak/>
        <w:t>3.  Sometimes it feels like prayer is the least we can do</w:t>
      </w:r>
      <w:r w:rsidR="005B0A02">
        <w:rPr>
          <w:rFonts w:ascii="Avenir Next" w:hAnsi="Avenir Next" w:cs="Times New Roman"/>
        </w:rPr>
        <w:t xml:space="preserve"> for someone</w:t>
      </w:r>
      <w:r>
        <w:rPr>
          <w:rFonts w:ascii="Avenir Next" w:hAnsi="Avenir Next" w:cs="Times New Roman"/>
        </w:rPr>
        <w:t>, but when we consider God’s desire to answer prayer, maybe prayer is the most we can do</w:t>
      </w:r>
    </w:p>
    <w:p w14:paraId="387C59EC" w14:textId="2C3D6E5E" w:rsidR="005B3B1A" w:rsidRDefault="00197EBC" w:rsidP="00197EBC">
      <w:pPr>
        <w:ind w:firstLine="720"/>
        <w:rPr>
          <w:rFonts w:ascii="Avenir Next" w:hAnsi="Avenir Next" w:cs="Times New Roman"/>
        </w:rPr>
      </w:pPr>
      <w:r>
        <w:rPr>
          <w:rFonts w:ascii="Avenir Next" w:hAnsi="Avenir Next" w:cs="Times New Roman"/>
        </w:rPr>
        <w:t>D.  Confessing our sins to each other and praying for each other (</w:t>
      </w:r>
      <w:r w:rsidR="00D21397" w:rsidRPr="00EA69B5">
        <w:rPr>
          <w:rFonts w:ascii="Avenir Next" w:hAnsi="Avenir Next" w:cs="Times New Roman"/>
        </w:rPr>
        <w:t>v. 16</w:t>
      </w:r>
      <w:r>
        <w:rPr>
          <w:rFonts w:ascii="Avenir Next" w:hAnsi="Avenir Next" w:cs="Times New Roman"/>
        </w:rPr>
        <w:t>)</w:t>
      </w:r>
    </w:p>
    <w:p w14:paraId="41D21269" w14:textId="678225FB" w:rsidR="00197EBC" w:rsidRDefault="00197EBC" w:rsidP="00197EBC">
      <w:pPr>
        <w:ind w:left="1440"/>
        <w:rPr>
          <w:rFonts w:ascii="Avenir Next" w:hAnsi="Avenir Next" w:cs="Times New Roman"/>
        </w:rPr>
      </w:pPr>
      <w:r>
        <w:rPr>
          <w:rFonts w:ascii="Avenir Next" w:hAnsi="Avenir Next" w:cs="Times New Roman"/>
        </w:rPr>
        <w:t>1</w:t>
      </w:r>
      <w:r>
        <w:rPr>
          <w:rFonts w:ascii="Avenir Next" w:hAnsi="Avenir Next" w:cs="Times New Roman"/>
        </w:rPr>
        <w:t>.  We believe in the priesthood of all believers, so we don’t need to go to a specialized priest for confession.</w:t>
      </w:r>
    </w:p>
    <w:p w14:paraId="17A57D99" w14:textId="0A462A44" w:rsidR="00197EBC" w:rsidRDefault="00197EBC" w:rsidP="00197EBC">
      <w:pPr>
        <w:ind w:left="1440"/>
        <w:rPr>
          <w:rFonts w:ascii="Avenir Next" w:hAnsi="Avenir Next" w:cs="Times New Roman"/>
        </w:rPr>
      </w:pPr>
      <w:r>
        <w:rPr>
          <w:rFonts w:ascii="Avenir Next" w:hAnsi="Avenir Next" w:cs="Times New Roman"/>
        </w:rPr>
        <w:t xml:space="preserve">2.  This feels scary and threatening to most of us, but as family we are called to be honest and vulnerable with each other.  While it’s scary to confess, it can be such an honor to receive someone’s confession and pray for them. </w:t>
      </w:r>
    </w:p>
    <w:p w14:paraId="5AEE499B" w14:textId="407F9819" w:rsidR="00C57472" w:rsidRDefault="00197EBC" w:rsidP="00197EBC">
      <w:pPr>
        <w:ind w:firstLine="720"/>
        <w:rPr>
          <w:rFonts w:ascii="Avenir Next" w:hAnsi="Avenir Next" w:cs="Times New Roman"/>
        </w:rPr>
      </w:pPr>
      <w:r>
        <w:rPr>
          <w:rFonts w:ascii="Avenir Next" w:hAnsi="Avenir Next" w:cs="Times New Roman"/>
        </w:rPr>
        <w:t>E</w:t>
      </w:r>
      <w:r w:rsidR="00054B2C" w:rsidRPr="00EA69B5">
        <w:rPr>
          <w:rFonts w:ascii="Avenir Next" w:hAnsi="Avenir Next" w:cs="Times New Roman"/>
        </w:rPr>
        <w:t xml:space="preserve">.  Go after </w:t>
      </w:r>
      <w:r w:rsidR="007175EA">
        <w:rPr>
          <w:rFonts w:ascii="Avenir Next" w:hAnsi="Avenir Next" w:cs="Times New Roman"/>
        </w:rPr>
        <w:t>our brothers and sisters when they are wandering (v. 19-20)</w:t>
      </w:r>
    </w:p>
    <w:p w14:paraId="24E04E69" w14:textId="258725C2" w:rsidR="007175EA" w:rsidRDefault="007175EA" w:rsidP="007175EA">
      <w:pPr>
        <w:ind w:left="1440"/>
        <w:rPr>
          <w:rFonts w:ascii="Avenir Next" w:hAnsi="Avenir Next" w:cs="Times New Roman"/>
        </w:rPr>
      </w:pPr>
      <w:r>
        <w:rPr>
          <w:rFonts w:ascii="Avenir Next" w:hAnsi="Avenir Next" w:cs="Times New Roman"/>
        </w:rPr>
        <w:t>1.  Our culture says “live and let live, that person’s decisions are none of my business,” but life in God’s family says otherwise.</w:t>
      </w:r>
    </w:p>
    <w:p w14:paraId="2AA646A9" w14:textId="4CC05CCA" w:rsidR="00014250" w:rsidRPr="00EA69B5" w:rsidRDefault="007175EA" w:rsidP="007175EA">
      <w:pPr>
        <w:ind w:firstLine="720"/>
        <w:rPr>
          <w:rFonts w:ascii="Avenir Next" w:hAnsi="Avenir Next" w:cs="Times New Roman"/>
        </w:rPr>
      </w:pPr>
      <w:r>
        <w:rPr>
          <w:rFonts w:ascii="Avenir Next" w:hAnsi="Avenir Next" w:cs="Times New Roman"/>
        </w:rPr>
        <w:tab/>
        <w:t xml:space="preserve">2.  “Am I my brother’s keeper?” Yes! </w:t>
      </w:r>
    </w:p>
    <w:p w14:paraId="05CDF68A" w14:textId="77777777" w:rsidR="0013058A" w:rsidRDefault="0013058A">
      <w:pPr>
        <w:rPr>
          <w:rFonts w:ascii="Avenir Next" w:hAnsi="Avenir Next" w:cs="Times New Roman"/>
        </w:rPr>
      </w:pPr>
    </w:p>
    <w:p w14:paraId="0049BF69" w14:textId="4DC47BCB" w:rsidR="00A730E4" w:rsidRPr="007175EA" w:rsidRDefault="007175EA">
      <w:pPr>
        <w:rPr>
          <w:rFonts w:ascii="Avenir Next" w:hAnsi="Avenir Next" w:cs="Times New Roman"/>
        </w:rPr>
      </w:pPr>
      <w:r>
        <w:rPr>
          <w:rFonts w:ascii="Avenir Next" w:hAnsi="Avenir Next" w:cs="Times New Roman"/>
        </w:rPr>
        <w:t xml:space="preserve">III.  </w:t>
      </w:r>
      <w:r w:rsidR="00A730E4" w:rsidRPr="007175EA">
        <w:rPr>
          <w:rFonts w:ascii="Avenir Next" w:hAnsi="Avenir Next" w:cs="Times New Roman"/>
        </w:rPr>
        <w:t>Conclusion</w:t>
      </w:r>
    </w:p>
    <w:p w14:paraId="4E44B93C" w14:textId="43202203" w:rsidR="007175EA" w:rsidRDefault="007175EA" w:rsidP="007175EA">
      <w:pPr>
        <w:ind w:left="720"/>
        <w:rPr>
          <w:rFonts w:ascii="Avenir Next" w:hAnsi="Avenir Next" w:cs="Times New Roman"/>
        </w:rPr>
      </w:pPr>
      <w:r>
        <w:rPr>
          <w:rFonts w:ascii="Avenir Next" w:hAnsi="Avenir Next" w:cs="Times New Roman"/>
        </w:rPr>
        <w:t>A.  There are structured ways to lean into God and one another in prayer and support at Grace</w:t>
      </w:r>
    </w:p>
    <w:p w14:paraId="2B7D6B27" w14:textId="62232D18" w:rsidR="007175EA" w:rsidRDefault="007175EA">
      <w:pPr>
        <w:rPr>
          <w:rFonts w:ascii="Avenir Next" w:hAnsi="Avenir Next" w:cs="Times New Roman"/>
        </w:rPr>
      </w:pPr>
      <w:r>
        <w:rPr>
          <w:rFonts w:ascii="Avenir Next" w:hAnsi="Avenir Next" w:cs="Times New Roman"/>
        </w:rPr>
        <w:tab/>
      </w:r>
      <w:r>
        <w:rPr>
          <w:rFonts w:ascii="Avenir Next" w:hAnsi="Avenir Next" w:cs="Times New Roman"/>
        </w:rPr>
        <w:tab/>
        <w:t>1.  Small groups</w:t>
      </w:r>
    </w:p>
    <w:p w14:paraId="7B8E2B38" w14:textId="3B1FF9EE" w:rsidR="007175EA" w:rsidRDefault="007175EA">
      <w:pPr>
        <w:rPr>
          <w:rFonts w:ascii="Avenir Next" w:hAnsi="Avenir Next" w:cs="Times New Roman"/>
        </w:rPr>
      </w:pPr>
      <w:r>
        <w:rPr>
          <w:rFonts w:ascii="Avenir Next" w:hAnsi="Avenir Next" w:cs="Times New Roman"/>
        </w:rPr>
        <w:tab/>
      </w:r>
      <w:r>
        <w:rPr>
          <w:rFonts w:ascii="Avenir Next" w:hAnsi="Avenir Next" w:cs="Times New Roman"/>
        </w:rPr>
        <w:tab/>
        <w:t>2.  Hands of Grace ministry (online under Resources/Hands of Grace)</w:t>
      </w:r>
    </w:p>
    <w:p w14:paraId="521ED3B3" w14:textId="03298A6C" w:rsidR="007175EA" w:rsidRDefault="007175EA">
      <w:pPr>
        <w:rPr>
          <w:rFonts w:ascii="Avenir Next" w:hAnsi="Avenir Next" w:cs="Times New Roman"/>
        </w:rPr>
      </w:pPr>
      <w:r>
        <w:rPr>
          <w:rFonts w:ascii="Avenir Next" w:hAnsi="Avenir Next" w:cs="Times New Roman"/>
        </w:rPr>
        <w:tab/>
      </w:r>
      <w:r>
        <w:rPr>
          <w:rFonts w:ascii="Avenir Next" w:hAnsi="Avenir Next" w:cs="Times New Roman"/>
        </w:rPr>
        <w:tab/>
        <w:t>3.  Sunday morning prayer team during service</w:t>
      </w:r>
    </w:p>
    <w:p w14:paraId="6BB83096" w14:textId="2B60945B" w:rsidR="007175EA" w:rsidRDefault="007175EA">
      <w:pPr>
        <w:rPr>
          <w:rFonts w:ascii="Avenir Next" w:hAnsi="Avenir Next" w:cs="Times New Roman"/>
        </w:rPr>
      </w:pPr>
      <w:r>
        <w:rPr>
          <w:rFonts w:ascii="Avenir Next" w:hAnsi="Avenir Next" w:cs="Times New Roman"/>
        </w:rPr>
        <w:tab/>
      </w:r>
      <w:r>
        <w:rPr>
          <w:rFonts w:ascii="Avenir Next" w:hAnsi="Avenir Next" w:cs="Times New Roman"/>
        </w:rPr>
        <w:tab/>
        <w:t>4.  Email prayer chain:  prayer@gracefellowshipchurch.org</w:t>
      </w:r>
    </w:p>
    <w:p w14:paraId="07A2040F" w14:textId="39DD4EAE" w:rsidR="007175EA" w:rsidRDefault="007175EA" w:rsidP="007175EA">
      <w:pPr>
        <w:ind w:left="1440"/>
        <w:rPr>
          <w:rFonts w:ascii="Avenir Next" w:hAnsi="Avenir Next" w:cs="Times New Roman"/>
        </w:rPr>
      </w:pPr>
      <w:r>
        <w:rPr>
          <w:rFonts w:ascii="Avenir Next" w:hAnsi="Avenir Next" w:cs="Times New Roman"/>
        </w:rPr>
        <w:t>5.  Wednesday morning 7am zoom prayer: zoom link online under Resources/Pray With Us</w:t>
      </w:r>
    </w:p>
    <w:p w14:paraId="7C963845" w14:textId="0C5F67DC" w:rsidR="007175EA" w:rsidRDefault="007175EA" w:rsidP="007175EA">
      <w:pPr>
        <w:ind w:left="720"/>
        <w:rPr>
          <w:rFonts w:ascii="Avenir Next" w:hAnsi="Avenir Next" w:cs="Times New Roman"/>
        </w:rPr>
      </w:pPr>
      <w:r>
        <w:rPr>
          <w:rFonts w:ascii="Avenir Next" w:hAnsi="Avenir Next" w:cs="Times New Roman"/>
        </w:rPr>
        <w:t>B.  But most of family life happens in very unstructured, organic, and relational ways</w:t>
      </w:r>
    </w:p>
    <w:p w14:paraId="195FD447" w14:textId="77777777" w:rsidR="007175EA" w:rsidRPr="00EA69B5" w:rsidRDefault="007175EA" w:rsidP="007175EA">
      <w:pPr>
        <w:rPr>
          <w:rFonts w:ascii="Avenir Next" w:hAnsi="Avenir Next" w:cs="Times New Roman"/>
        </w:rPr>
      </w:pPr>
    </w:p>
    <w:p w14:paraId="352C0C09" w14:textId="77777777" w:rsidR="007B03F5" w:rsidRPr="00EA69B5" w:rsidRDefault="007B03F5">
      <w:pPr>
        <w:rPr>
          <w:rFonts w:ascii="Avenir Next" w:hAnsi="Avenir Next" w:cs="Times New Roman"/>
        </w:rPr>
      </w:pPr>
    </w:p>
    <w:sectPr w:rsidR="007B03F5" w:rsidRPr="00EA69B5" w:rsidSect="00E74A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8323" w14:textId="77777777" w:rsidR="00E74ACB" w:rsidRDefault="00E74ACB" w:rsidP="00E31F56">
      <w:r>
        <w:separator/>
      </w:r>
    </w:p>
  </w:endnote>
  <w:endnote w:type="continuationSeparator" w:id="0">
    <w:p w14:paraId="025CED8E" w14:textId="77777777" w:rsidR="00E74ACB" w:rsidRDefault="00E74ACB" w:rsidP="00E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7926" w14:textId="77777777" w:rsidR="00E74ACB" w:rsidRDefault="00E74ACB" w:rsidP="00E31F56">
      <w:r>
        <w:separator/>
      </w:r>
    </w:p>
  </w:footnote>
  <w:footnote w:type="continuationSeparator" w:id="0">
    <w:p w14:paraId="71D7CB3D" w14:textId="77777777" w:rsidR="00E74ACB" w:rsidRDefault="00E74ACB" w:rsidP="00E31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D3"/>
    <w:rsid w:val="00014250"/>
    <w:rsid w:val="00051553"/>
    <w:rsid w:val="00054B2C"/>
    <w:rsid w:val="00063D84"/>
    <w:rsid w:val="001120FF"/>
    <w:rsid w:val="0013058A"/>
    <w:rsid w:val="00197EBC"/>
    <w:rsid w:val="002D236C"/>
    <w:rsid w:val="00331AB3"/>
    <w:rsid w:val="0038068C"/>
    <w:rsid w:val="00393BCE"/>
    <w:rsid w:val="0048072C"/>
    <w:rsid w:val="00492872"/>
    <w:rsid w:val="00537174"/>
    <w:rsid w:val="005B0A02"/>
    <w:rsid w:val="005B3B1A"/>
    <w:rsid w:val="005C39FD"/>
    <w:rsid w:val="0067647D"/>
    <w:rsid w:val="007175EA"/>
    <w:rsid w:val="007B03F5"/>
    <w:rsid w:val="007B13BF"/>
    <w:rsid w:val="007F3EAE"/>
    <w:rsid w:val="008211D4"/>
    <w:rsid w:val="00867D01"/>
    <w:rsid w:val="0087692E"/>
    <w:rsid w:val="009934A0"/>
    <w:rsid w:val="00A27ACE"/>
    <w:rsid w:val="00A4132F"/>
    <w:rsid w:val="00A730E4"/>
    <w:rsid w:val="00AB4961"/>
    <w:rsid w:val="00AD6B62"/>
    <w:rsid w:val="00B67DA9"/>
    <w:rsid w:val="00BB1818"/>
    <w:rsid w:val="00C20C91"/>
    <w:rsid w:val="00C57472"/>
    <w:rsid w:val="00CF2116"/>
    <w:rsid w:val="00D00B74"/>
    <w:rsid w:val="00D21397"/>
    <w:rsid w:val="00D95041"/>
    <w:rsid w:val="00E31F56"/>
    <w:rsid w:val="00E33435"/>
    <w:rsid w:val="00E56A4A"/>
    <w:rsid w:val="00E62C85"/>
    <w:rsid w:val="00E74ACB"/>
    <w:rsid w:val="00EA69B5"/>
    <w:rsid w:val="00EB2A7E"/>
    <w:rsid w:val="00FB14D3"/>
    <w:rsid w:val="00FE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8EBD4"/>
  <w15:chartTrackingRefBased/>
  <w15:docId w15:val="{63DD2659-EB8A-E943-9160-D9E1C1B2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4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4D3"/>
    <w:rPr>
      <w:rFonts w:eastAsiaTheme="majorEastAsia" w:cstheme="majorBidi"/>
      <w:color w:val="272727" w:themeColor="text1" w:themeTint="D8"/>
    </w:rPr>
  </w:style>
  <w:style w:type="paragraph" w:styleId="Title">
    <w:name w:val="Title"/>
    <w:basedOn w:val="Normal"/>
    <w:next w:val="Normal"/>
    <w:link w:val="TitleChar"/>
    <w:uiPriority w:val="10"/>
    <w:qFormat/>
    <w:rsid w:val="00FB1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4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4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14D3"/>
    <w:rPr>
      <w:i/>
      <w:iCs/>
      <w:color w:val="404040" w:themeColor="text1" w:themeTint="BF"/>
    </w:rPr>
  </w:style>
  <w:style w:type="paragraph" w:styleId="ListParagraph">
    <w:name w:val="List Paragraph"/>
    <w:basedOn w:val="Normal"/>
    <w:uiPriority w:val="34"/>
    <w:qFormat/>
    <w:rsid w:val="00FB14D3"/>
    <w:pPr>
      <w:ind w:left="720"/>
      <w:contextualSpacing/>
    </w:pPr>
  </w:style>
  <w:style w:type="character" w:styleId="IntenseEmphasis">
    <w:name w:val="Intense Emphasis"/>
    <w:basedOn w:val="DefaultParagraphFont"/>
    <w:uiPriority w:val="21"/>
    <w:qFormat/>
    <w:rsid w:val="00FB14D3"/>
    <w:rPr>
      <w:i/>
      <w:iCs/>
      <w:color w:val="0F4761" w:themeColor="accent1" w:themeShade="BF"/>
    </w:rPr>
  </w:style>
  <w:style w:type="paragraph" w:styleId="IntenseQuote">
    <w:name w:val="Intense Quote"/>
    <w:basedOn w:val="Normal"/>
    <w:next w:val="Normal"/>
    <w:link w:val="IntenseQuoteChar"/>
    <w:uiPriority w:val="30"/>
    <w:qFormat/>
    <w:rsid w:val="00FB1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4D3"/>
    <w:rPr>
      <w:i/>
      <w:iCs/>
      <w:color w:val="0F4761" w:themeColor="accent1" w:themeShade="BF"/>
    </w:rPr>
  </w:style>
  <w:style w:type="character" w:styleId="IntenseReference">
    <w:name w:val="Intense Reference"/>
    <w:basedOn w:val="DefaultParagraphFont"/>
    <w:uiPriority w:val="32"/>
    <w:qFormat/>
    <w:rsid w:val="00FB14D3"/>
    <w:rPr>
      <w:b/>
      <w:bCs/>
      <w:smallCaps/>
      <w:color w:val="0F4761" w:themeColor="accent1" w:themeShade="BF"/>
      <w:spacing w:val="5"/>
    </w:rPr>
  </w:style>
  <w:style w:type="character" w:styleId="Hyperlink">
    <w:name w:val="Hyperlink"/>
    <w:basedOn w:val="DefaultParagraphFont"/>
    <w:uiPriority w:val="99"/>
    <w:unhideWhenUsed/>
    <w:rsid w:val="00A27ACE"/>
    <w:rPr>
      <w:color w:val="467886" w:themeColor="hyperlink"/>
      <w:u w:val="single"/>
    </w:rPr>
  </w:style>
  <w:style w:type="character" w:styleId="UnresolvedMention">
    <w:name w:val="Unresolved Mention"/>
    <w:basedOn w:val="DefaultParagraphFont"/>
    <w:uiPriority w:val="99"/>
    <w:semiHidden/>
    <w:unhideWhenUsed/>
    <w:rsid w:val="00A2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3452">
      <w:bodyDiv w:val="1"/>
      <w:marLeft w:val="0"/>
      <w:marRight w:val="0"/>
      <w:marTop w:val="0"/>
      <w:marBottom w:val="0"/>
      <w:divBdr>
        <w:top w:val="none" w:sz="0" w:space="0" w:color="auto"/>
        <w:left w:val="none" w:sz="0" w:space="0" w:color="auto"/>
        <w:bottom w:val="none" w:sz="0" w:space="0" w:color="auto"/>
        <w:right w:val="none" w:sz="0" w:space="0" w:color="auto"/>
      </w:divBdr>
      <w:divsChild>
        <w:div w:id="570121822">
          <w:marLeft w:val="0"/>
          <w:marRight w:val="0"/>
          <w:marTop w:val="0"/>
          <w:marBottom w:val="0"/>
          <w:divBdr>
            <w:top w:val="none" w:sz="0" w:space="0" w:color="auto"/>
            <w:left w:val="none" w:sz="0" w:space="0" w:color="auto"/>
            <w:bottom w:val="none" w:sz="0" w:space="0" w:color="auto"/>
            <w:right w:val="none" w:sz="0" w:space="0" w:color="auto"/>
          </w:divBdr>
        </w:div>
        <w:div w:id="1441991251">
          <w:marLeft w:val="0"/>
          <w:marRight w:val="0"/>
          <w:marTop w:val="0"/>
          <w:marBottom w:val="0"/>
          <w:divBdr>
            <w:top w:val="none" w:sz="0" w:space="0" w:color="auto"/>
            <w:left w:val="none" w:sz="0" w:space="0" w:color="auto"/>
            <w:bottom w:val="none" w:sz="0" w:space="0" w:color="auto"/>
            <w:right w:val="none" w:sz="0" w:space="0" w:color="auto"/>
          </w:divBdr>
        </w:div>
        <w:div w:id="717776386">
          <w:marLeft w:val="0"/>
          <w:marRight w:val="0"/>
          <w:marTop w:val="0"/>
          <w:marBottom w:val="0"/>
          <w:divBdr>
            <w:top w:val="none" w:sz="0" w:space="0" w:color="auto"/>
            <w:left w:val="none" w:sz="0" w:space="0" w:color="auto"/>
            <w:bottom w:val="none" w:sz="0" w:space="0" w:color="auto"/>
            <w:right w:val="none" w:sz="0" w:space="0" w:color="auto"/>
          </w:divBdr>
        </w:div>
      </w:divsChild>
    </w:div>
    <w:div w:id="562906828">
      <w:bodyDiv w:val="1"/>
      <w:marLeft w:val="0"/>
      <w:marRight w:val="0"/>
      <w:marTop w:val="0"/>
      <w:marBottom w:val="0"/>
      <w:divBdr>
        <w:top w:val="none" w:sz="0" w:space="0" w:color="auto"/>
        <w:left w:val="none" w:sz="0" w:space="0" w:color="auto"/>
        <w:bottom w:val="none" w:sz="0" w:space="0" w:color="auto"/>
        <w:right w:val="none" w:sz="0" w:space="0" w:color="auto"/>
      </w:divBdr>
      <w:divsChild>
        <w:div w:id="966011557">
          <w:marLeft w:val="0"/>
          <w:marRight w:val="0"/>
          <w:marTop w:val="0"/>
          <w:marBottom w:val="0"/>
          <w:divBdr>
            <w:top w:val="none" w:sz="0" w:space="0" w:color="auto"/>
            <w:left w:val="none" w:sz="0" w:space="0" w:color="auto"/>
            <w:bottom w:val="none" w:sz="0" w:space="0" w:color="auto"/>
            <w:right w:val="none" w:sz="0" w:space="0" w:color="auto"/>
          </w:divBdr>
        </w:div>
        <w:div w:id="3677130">
          <w:marLeft w:val="0"/>
          <w:marRight w:val="0"/>
          <w:marTop w:val="0"/>
          <w:marBottom w:val="0"/>
          <w:divBdr>
            <w:top w:val="none" w:sz="0" w:space="0" w:color="auto"/>
            <w:left w:val="none" w:sz="0" w:space="0" w:color="auto"/>
            <w:bottom w:val="none" w:sz="0" w:space="0" w:color="auto"/>
            <w:right w:val="none" w:sz="0" w:space="0" w:color="auto"/>
          </w:divBdr>
        </w:div>
      </w:divsChild>
    </w:div>
    <w:div w:id="804931412">
      <w:bodyDiv w:val="1"/>
      <w:marLeft w:val="0"/>
      <w:marRight w:val="0"/>
      <w:marTop w:val="0"/>
      <w:marBottom w:val="0"/>
      <w:divBdr>
        <w:top w:val="none" w:sz="0" w:space="0" w:color="auto"/>
        <w:left w:val="none" w:sz="0" w:space="0" w:color="auto"/>
        <w:bottom w:val="none" w:sz="0" w:space="0" w:color="auto"/>
        <w:right w:val="none" w:sz="0" w:space="0" w:color="auto"/>
      </w:divBdr>
      <w:divsChild>
        <w:div w:id="302469419">
          <w:marLeft w:val="0"/>
          <w:marRight w:val="0"/>
          <w:marTop w:val="0"/>
          <w:marBottom w:val="0"/>
          <w:divBdr>
            <w:top w:val="none" w:sz="0" w:space="0" w:color="auto"/>
            <w:left w:val="none" w:sz="0" w:space="0" w:color="auto"/>
            <w:bottom w:val="none" w:sz="0" w:space="0" w:color="auto"/>
            <w:right w:val="none" w:sz="0" w:space="0" w:color="auto"/>
          </w:divBdr>
        </w:div>
        <w:div w:id="266814622">
          <w:marLeft w:val="0"/>
          <w:marRight w:val="0"/>
          <w:marTop w:val="0"/>
          <w:marBottom w:val="0"/>
          <w:divBdr>
            <w:top w:val="none" w:sz="0" w:space="0" w:color="auto"/>
            <w:left w:val="none" w:sz="0" w:space="0" w:color="auto"/>
            <w:bottom w:val="none" w:sz="0" w:space="0" w:color="auto"/>
            <w:right w:val="none" w:sz="0" w:space="0" w:color="auto"/>
          </w:divBdr>
        </w:div>
        <w:div w:id="1920283940">
          <w:marLeft w:val="0"/>
          <w:marRight w:val="0"/>
          <w:marTop w:val="0"/>
          <w:marBottom w:val="0"/>
          <w:divBdr>
            <w:top w:val="none" w:sz="0" w:space="0" w:color="auto"/>
            <w:left w:val="none" w:sz="0" w:space="0" w:color="auto"/>
            <w:bottom w:val="none" w:sz="0" w:space="0" w:color="auto"/>
            <w:right w:val="none" w:sz="0" w:space="0" w:color="auto"/>
          </w:divBdr>
        </w:div>
      </w:divsChild>
    </w:div>
    <w:div w:id="1564948039">
      <w:bodyDiv w:val="1"/>
      <w:marLeft w:val="0"/>
      <w:marRight w:val="0"/>
      <w:marTop w:val="0"/>
      <w:marBottom w:val="0"/>
      <w:divBdr>
        <w:top w:val="none" w:sz="0" w:space="0" w:color="auto"/>
        <w:left w:val="none" w:sz="0" w:space="0" w:color="auto"/>
        <w:bottom w:val="none" w:sz="0" w:space="0" w:color="auto"/>
        <w:right w:val="none" w:sz="0" w:space="0" w:color="auto"/>
      </w:divBdr>
      <w:divsChild>
        <w:div w:id="1076325005">
          <w:marLeft w:val="0"/>
          <w:marRight w:val="0"/>
          <w:marTop w:val="0"/>
          <w:marBottom w:val="0"/>
          <w:divBdr>
            <w:top w:val="none" w:sz="0" w:space="0" w:color="auto"/>
            <w:left w:val="none" w:sz="0" w:space="0" w:color="auto"/>
            <w:bottom w:val="none" w:sz="0" w:space="0" w:color="auto"/>
            <w:right w:val="none" w:sz="0" w:space="0" w:color="auto"/>
          </w:divBdr>
        </w:div>
        <w:div w:id="1077283659">
          <w:marLeft w:val="0"/>
          <w:marRight w:val="0"/>
          <w:marTop w:val="0"/>
          <w:marBottom w:val="0"/>
          <w:divBdr>
            <w:top w:val="none" w:sz="0" w:space="0" w:color="auto"/>
            <w:left w:val="none" w:sz="0" w:space="0" w:color="auto"/>
            <w:bottom w:val="none" w:sz="0" w:space="0" w:color="auto"/>
            <w:right w:val="none" w:sz="0" w:space="0" w:color="auto"/>
          </w:divBdr>
        </w:div>
        <w:div w:id="108575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2024-05-04T14:29:00Z</dcterms:created>
  <dcterms:modified xsi:type="dcterms:W3CDTF">2024-05-04T15:19:00Z</dcterms:modified>
</cp:coreProperties>
</file>