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0B48" w14:textId="77777777" w:rsidR="00BB2AE1" w:rsidRPr="00BB2AE1" w:rsidRDefault="00BB2AE1" w:rsidP="00BB2AE1">
      <w:pPr>
        <w:jc w:val="center"/>
        <w:rPr>
          <w:rFonts w:ascii="Avenir Next" w:hAnsi="Avenir Next" w:cs="Times New Roman"/>
          <w:b/>
          <w:bCs/>
          <w:sz w:val="22"/>
          <w:szCs w:val="22"/>
        </w:rPr>
      </w:pPr>
      <w:r w:rsidRPr="00BB2AE1">
        <w:rPr>
          <w:rFonts w:ascii="Avenir Next" w:hAnsi="Avenir Next" w:cs="Times New Roman"/>
          <w:b/>
          <w:bCs/>
          <w:sz w:val="22"/>
          <w:szCs w:val="22"/>
        </w:rPr>
        <w:t>Favoritism and the Kingdom</w:t>
      </w:r>
    </w:p>
    <w:p w14:paraId="0CFB05A8" w14:textId="77777777" w:rsidR="00BB2AE1" w:rsidRPr="00BB2AE1" w:rsidRDefault="00BB2AE1" w:rsidP="00D56B15">
      <w:pPr>
        <w:rPr>
          <w:rFonts w:ascii="Avenir Next" w:hAnsi="Avenir Next" w:cs="Times New Roman"/>
          <w:sz w:val="22"/>
          <w:szCs w:val="22"/>
        </w:rPr>
      </w:pPr>
    </w:p>
    <w:p w14:paraId="06B99902" w14:textId="77777777" w:rsidR="00BB2AE1" w:rsidRPr="00BB2AE1" w:rsidRDefault="00BB2AE1" w:rsidP="00D56B15">
      <w:pPr>
        <w:rPr>
          <w:rFonts w:ascii="Avenir Next" w:hAnsi="Avenir Next" w:cs="Times New Roman"/>
          <w:b/>
          <w:bCs/>
          <w:sz w:val="22"/>
          <w:szCs w:val="22"/>
          <w:u w:val="single"/>
        </w:rPr>
      </w:pPr>
      <w:r w:rsidRPr="00BB2AE1">
        <w:rPr>
          <w:rFonts w:ascii="Avenir Next" w:hAnsi="Avenir Next" w:cs="Times New Roman"/>
          <w:b/>
          <w:bCs/>
          <w:sz w:val="22"/>
          <w:szCs w:val="22"/>
          <w:u w:val="single"/>
        </w:rPr>
        <w:t>The Word</w:t>
      </w:r>
    </w:p>
    <w:p w14:paraId="45BDE2FC" w14:textId="77777777" w:rsidR="00BB2AE1" w:rsidRPr="00BB2AE1" w:rsidRDefault="00BB2AE1" w:rsidP="00D56B15">
      <w:pPr>
        <w:rPr>
          <w:rFonts w:ascii="Avenir Next" w:hAnsi="Avenir Next" w:cs="Times New Roman"/>
          <w:sz w:val="22"/>
          <w:szCs w:val="22"/>
        </w:rPr>
      </w:pPr>
      <w:r w:rsidRPr="00BB2AE1">
        <w:rPr>
          <w:rFonts w:ascii="Avenir Next" w:hAnsi="Avenir Next" w:cs="Times New Roman"/>
          <w:sz w:val="22"/>
          <w:szCs w:val="22"/>
        </w:rPr>
        <w:t>Read together James 2:1-13</w:t>
      </w:r>
    </w:p>
    <w:p w14:paraId="12860291" w14:textId="77777777" w:rsidR="00BB2AE1" w:rsidRPr="00BB2AE1" w:rsidRDefault="00BB2AE1" w:rsidP="00D56B15">
      <w:pPr>
        <w:rPr>
          <w:rFonts w:ascii="Avenir Next" w:hAnsi="Avenir Next" w:cs="Times New Roman"/>
          <w:sz w:val="22"/>
          <w:szCs w:val="22"/>
        </w:rPr>
      </w:pPr>
    </w:p>
    <w:p w14:paraId="712A9B57" w14:textId="77777777" w:rsidR="00BB2AE1" w:rsidRPr="00BB2AE1" w:rsidRDefault="00BB2AE1" w:rsidP="00D56B15">
      <w:pPr>
        <w:rPr>
          <w:rFonts w:ascii="Avenir Next" w:hAnsi="Avenir Next" w:cs="Times New Roman"/>
          <w:b/>
          <w:bCs/>
          <w:sz w:val="22"/>
          <w:szCs w:val="22"/>
          <w:u w:val="single"/>
        </w:rPr>
      </w:pPr>
      <w:r w:rsidRPr="00BB2AE1">
        <w:rPr>
          <w:rFonts w:ascii="Avenir Next" w:hAnsi="Avenir Next" w:cs="Times New Roman"/>
          <w:b/>
          <w:bCs/>
          <w:sz w:val="22"/>
          <w:szCs w:val="22"/>
          <w:u w:val="single"/>
        </w:rPr>
        <w:t>The Big Idea</w:t>
      </w:r>
    </w:p>
    <w:p w14:paraId="44E82E39" w14:textId="3AA1B1F1" w:rsidR="00BB2AE1" w:rsidRDefault="00BB2AE1" w:rsidP="00D56B15">
      <w:pPr>
        <w:rPr>
          <w:rFonts w:ascii="Avenir Next" w:hAnsi="Avenir Next" w:cs="Times New Roman"/>
          <w:sz w:val="22"/>
          <w:szCs w:val="22"/>
        </w:rPr>
      </w:pPr>
      <w:r>
        <w:rPr>
          <w:rFonts w:ascii="Avenir Next" w:hAnsi="Avenir Next" w:cs="Times New Roman"/>
          <w:sz w:val="22"/>
          <w:szCs w:val="22"/>
        </w:rPr>
        <w:t xml:space="preserve">James calls us out of a favoritism where we measure and judge each other according to worldly standards, and he invites us into the kingdom way of seeing and treated one another within our common experience of God’s grace and mercy. </w:t>
      </w:r>
    </w:p>
    <w:p w14:paraId="70C5A89D" w14:textId="77777777" w:rsidR="00BB2AE1" w:rsidRDefault="00BB2AE1" w:rsidP="00D56B15">
      <w:pPr>
        <w:rPr>
          <w:rFonts w:ascii="Avenir Next" w:hAnsi="Avenir Next" w:cs="Times New Roman"/>
          <w:sz w:val="22"/>
          <w:szCs w:val="22"/>
        </w:rPr>
      </w:pPr>
    </w:p>
    <w:p w14:paraId="316A8242" w14:textId="371E9E4A" w:rsidR="00BB2AE1" w:rsidRPr="009E25C0" w:rsidRDefault="00BB2AE1" w:rsidP="00D56B15">
      <w:pPr>
        <w:rPr>
          <w:rFonts w:ascii="Avenir Next" w:hAnsi="Avenir Next" w:cs="Times New Roman"/>
          <w:b/>
          <w:bCs/>
          <w:sz w:val="22"/>
          <w:szCs w:val="22"/>
          <w:u w:val="single"/>
        </w:rPr>
      </w:pPr>
      <w:r w:rsidRPr="009E25C0">
        <w:rPr>
          <w:rFonts w:ascii="Avenir Next" w:hAnsi="Avenir Next" w:cs="Times New Roman"/>
          <w:b/>
          <w:bCs/>
          <w:sz w:val="22"/>
          <w:szCs w:val="22"/>
          <w:u w:val="single"/>
        </w:rPr>
        <w:t>Questions for Discussion</w:t>
      </w:r>
    </w:p>
    <w:p w14:paraId="1D48ED44" w14:textId="0C2977E3" w:rsidR="00AC7A39" w:rsidRDefault="00AC7A39" w:rsidP="00AC7A39">
      <w:pPr>
        <w:rPr>
          <w:rFonts w:ascii="Avenir Next" w:hAnsi="Avenir Next" w:cs="Times New Roman"/>
          <w:sz w:val="22"/>
          <w:szCs w:val="22"/>
        </w:rPr>
      </w:pPr>
      <w:r>
        <w:rPr>
          <w:rFonts w:ascii="Avenir Next" w:hAnsi="Avenir Next" w:cs="Times New Roman"/>
          <w:sz w:val="22"/>
          <w:szCs w:val="22"/>
        </w:rPr>
        <w:t xml:space="preserve">1.  </w:t>
      </w:r>
      <w:r>
        <w:rPr>
          <w:rFonts w:ascii="Avenir Next" w:hAnsi="Avenir Next" w:cs="Times New Roman"/>
          <w:sz w:val="22"/>
          <w:szCs w:val="22"/>
        </w:rPr>
        <w:t xml:space="preserve">Describe a </w:t>
      </w:r>
      <w:r>
        <w:rPr>
          <w:rFonts w:ascii="Avenir Next" w:hAnsi="Avenir Next" w:cs="Times New Roman"/>
          <w:sz w:val="22"/>
          <w:szCs w:val="22"/>
        </w:rPr>
        <w:t xml:space="preserve">time </w:t>
      </w:r>
      <w:r>
        <w:rPr>
          <w:rFonts w:ascii="Avenir Next" w:hAnsi="Avenir Next" w:cs="Times New Roman"/>
          <w:sz w:val="22"/>
          <w:szCs w:val="22"/>
        </w:rPr>
        <w:t>when your snap judgment on someone based on externals ended up being totally wrong</w:t>
      </w:r>
      <w:r>
        <w:rPr>
          <w:rFonts w:ascii="Avenir Next" w:hAnsi="Avenir Next" w:cs="Times New Roman"/>
          <w:sz w:val="22"/>
          <w:szCs w:val="22"/>
        </w:rPr>
        <w:t xml:space="preserve"> in the end</w:t>
      </w:r>
      <w:r>
        <w:rPr>
          <w:rFonts w:ascii="Avenir Next" w:hAnsi="Avenir Next" w:cs="Times New Roman"/>
          <w:sz w:val="22"/>
          <w:szCs w:val="22"/>
        </w:rPr>
        <w:t xml:space="preserve">.  </w:t>
      </w:r>
    </w:p>
    <w:p w14:paraId="5AF8FE84" w14:textId="77777777" w:rsidR="00AC7A39" w:rsidRDefault="00AC7A39" w:rsidP="00D56B15">
      <w:pPr>
        <w:rPr>
          <w:rFonts w:ascii="Avenir Next" w:hAnsi="Avenir Next" w:cs="Times New Roman"/>
          <w:sz w:val="22"/>
          <w:szCs w:val="22"/>
        </w:rPr>
      </w:pPr>
    </w:p>
    <w:p w14:paraId="4B4FF7DD" w14:textId="750D9DD3" w:rsidR="00BB2AE1" w:rsidRDefault="00AC7A39" w:rsidP="00D56B15">
      <w:pPr>
        <w:rPr>
          <w:rFonts w:ascii="Avenir Next" w:hAnsi="Avenir Next" w:cs="Times New Roman"/>
          <w:sz w:val="22"/>
          <w:szCs w:val="22"/>
        </w:rPr>
      </w:pPr>
      <w:r>
        <w:rPr>
          <w:rFonts w:ascii="Avenir Next" w:hAnsi="Avenir Next" w:cs="Times New Roman"/>
          <w:sz w:val="22"/>
          <w:szCs w:val="22"/>
        </w:rPr>
        <w:t xml:space="preserve">2.  </w:t>
      </w:r>
      <w:r w:rsidR="006E26CA">
        <w:rPr>
          <w:rFonts w:ascii="Avenir Next" w:hAnsi="Avenir Next" w:cs="Times New Roman"/>
          <w:sz w:val="22"/>
          <w:szCs w:val="22"/>
        </w:rPr>
        <w:t xml:space="preserve">On Sunday we talked about the “kata </w:t>
      </w:r>
      <w:proofErr w:type="spellStart"/>
      <w:r w:rsidR="006E26CA">
        <w:rPr>
          <w:rFonts w:ascii="Avenir Next" w:hAnsi="Avenir Next" w:cs="Times New Roman"/>
          <w:sz w:val="22"/>
          <w:szCs w:val="22"/>
        </w:rPr>
        <w:t>sarka</w:t>
      </w:r>
      <w:proofErr w:type="spellEnd"/>
      <w:r w:rsidR="006E26CA">
        <w:rPr>
          <w:rFonts w:ascii="Avenir Next" w:hAnsi="Avenir Next" w:cs="Times New Roman"/>
          <w:sz w:val="22"/>
          <w:szCs w:val="22"/>
        </w:rPr>
        <w:t xml:space="preserve">” lenses we often bring to relationships.  </w:t>
      </w:r>
      <w:r w:rsidR="00BB2AE1">
        <w:rPr>
          <w:rFonts w:ascii="Avenir Next" w:hAnsi="Avenir Next" w:cs="Times New Roman"/>
          <w:sz w:val="22"/>
          <w:szCs w:val="22"/>
        </w:rPr>
        <w:t>Honestly assess your</w:t>
      </w:r>
      <w:r w:rsidR="006E26CA">
        <w:rPr>
          <w:rFonts w:ascii="Avenir Next" w:hAnsi="Avenir Next" w:cs="Times New Roman"/>
          <w:sz w:val="22"/>
          <w:szCs w:val="22"/>
        </w:rPr>
        <w:t>self</w:t>
      </w:r>
      <w:r w:rsidR="00BB2AE1">
        <w:rPr>
          <w:rFonts w:ascii="Avenir Next" w:hAnsi="Avenir Next" w:cs="Times New Roman"/>
          <w:sz w:val="22"/>
          <w:szCs w:val="22"/>
        </w:rPr>
        <w:t xml:space="preserve"> in this issue.  Where do you see favoritism (whether explicit or subtle) playing out in your heart </w:t>
      </w:r>
      <w:r w:rsidR="006E26CA">
        <w:rPr>
          <w:rFonts w:ascii="Avenir Next" w:hAnsi="Avenir Next" w:cs="Times New Roman"/>
          <w:sz w:val="22"/>
          <w:szCs w:val="22"/>
        </w:rPr>
        <w:t>and</w:t>
      </w:r>
      <w:r w:rsidR="00BB2AE1">
        <w:rPr>
          <w:rFonts w:ascii="Avenir Next" w:hAnsi="Avenir Next" w:cs="Times New Roman"/>
          <w:sz w:val="22"/>
          <w:szCs w:val="22"/>
        </w:rPr>
        <w:t xml:space="preserve"> actions?  </w:t>
      </w:r>
    </w:p>
    <w:p w14:paraId="24E9477C" w14:textId="77777777" w:rsidR="006E26CA" w:rsidRDefault="006E26CA" w:rsidP="00D56B15">
      <w:pPr>
        <w:rPr>
          <w:rFonts w:ascii="Avenir Next" w:hAnsi="Avenir Next" w:cs="Times New Roman"/>
          <w:sz w:val="22"/>
          <w:szCs w:val="22"/>
        </w:rPr>
      </w:pPr>
    </w:p>
    <w:p w14:paraId="6249DEFD" w14:textId="214FEE73" w:rsidR="0047012C" w:rsidRDefault="00AC7A39" w:rsidP="00D56B15">
      <w:pPr>
        <w:rPr>
          <w:rFonts w:ascii="Avenir Next" w:hAnsi="Avenir Next" w:cs="Times New Roman"/>
          <w:sz w:val="22"/>
          <w:szCs w:val="22"/>
        </w:rPr>
      </w:pPr>
      <w:r>
        <w:rPr>
          <w:rFonts w:ascii="Avenir Next" w:hAnsi="Avenir Next" w:cs="Times New Roman"/>
          <w:sz w:val="22"/>
          <w:szCs w:val="22"/>
        </w:rPr>
        <w:t xml:space="preserve">3.  </w:t>
      </w:r>
      <w:r w:rsidR="006E26CA">
        <w:rPr>
          <w:rFonts w:ascii="Avenir Next" w:hAnsi="Avenir Next" w:cs="Times New Roman"/>
          <w:sz w:val="22"/>
          <w:szCs w:val="22"/>
        </w:rPr>
        <w:t>Verse 5 says that “God has chosen those who are poor in the eyes of the world to be rich in faith and to inherit his kingdom.”  Consider this question</w:t>
      </w:r>
      <w:r>
        <w:rPr>
          <w:rFonts w:ascii="Avenir Next" w:hAnsi="Avenir Next" w:cs="Times New Roman"/>
          <w:sz w:val="22"/>
          <w:szCs w:val="22"/>
        </w:rPr>
        <w:t xml:space="preserve"> together</w:t>
      </w:r>
      <w:r w:rsidR="006E26CA">
        <w:rPr>
          <w:rFonts w:ascii="Avenir Next" w:hAnsi="Avenir Next" w:cs="Times New Roman"/>
          <w:sz w:val="22"/>
          <w:szCs w:val="22"/>
        </w:rPr>
        <w:t xml:space="preserve">: </w:t>
      </w:r>
      <w:r>
        <w:rPr>
          <w:rFonts w:ascii="Avenir Next" w:hAnsi="Avenir Next" w:cs="Times New Roman"/>
          <w:sz w:val="22"/>
          <w:szCs w:val="22"/>
        </w:rPr>
        <w:t>D</w:t>
      </w:r>
      <w:r w:rsidR="006E26CA">
        <w:rPr>
          <w:rFonts w:ascii="Avenir Next" w:hAnsi="Avenir Next" w:cs="Times New Roman"/>
          <w:sz w:val="22"/>
          <w:szCs w:val="22"/>
        </w:rPr>
        <w:t>oes God favor the poor over the rich?</w:t>
      </w:r>
    </w:p>
    <w:p w14:paraId="538FAF24" w14:textId="1D233370" w:rsidR="00AC7A39" w:rsidRDefault="00AC7A39" w:rsidP="00D56B15">
      <w:pPr>
        <w:rPr>
          <w:rFonts w:ascii="Avenir Next" w:hAnsi="Avenir Next" w:cs="Times New Roman"/>
          <w:sz w:val="22"/>
          <w:szCs w:val="22"/>
        </w:rPr>
      </w:pPr>
    </w:p>
    <w:p w14:paraId="2BAFD5DA" w14:textId="56B6D8AC" w:rsidR="0047012C" w:rsidRDefault="00AC7A39" w:rsidP="00D56B15">
      <w:pPr>
        <w:rPr>
          <w:rFonts w:ascii="Avenir Next" w:hAnsi="Avenir Next" w:cs="Times New Roman"/>
          <w:sz w:val="22"/>
          <w:szCs w:val="22"/>
        </w:rPr>
      </w:pPr>
      <w:r>
        <w:rPr>
          <w:rFonts w:ascii="Avenir Next" w:hAnsi="Avenir Next" w:cs="Times New Roman"/>
          <w:sz w:val="22"/>
          <w:szCs w:val="22"/>
        </w:rPr>
        <w:t xml:space="preserve">4.  </w:t>
      </w:r>
      <w:r w:rsidR="0047012C">
        <w:rPr>
          <w:rFonts w:ascii="Avenir Next" w:hAnsi="Avenir Next" w:cs="Times New Roman"/>
          <w:sz w:val="22"/>
          <w:szCs w:val="22"/>
        </w:rPr>
        <w:t xml:space="preserve">On Sunday the following statement was made:  “when you are in the place of power in a relationship, you don’t necessarily feel powerful.  You just feel comfortable and safe.”  </w:t>
      </w:r>
      <w:r w:rsidR="006E26CA">
        <w:rPr>
          <w:rFonts w:ascii="Avenir Next" w:hAnsi="Avenir Next" w:cs="Times New Roman"/>
          <w:sz w:val="22"/>
          <w:szCs w:val="22"/>
        </w:rPr>
        <w:t>Consider that idea</w:t>
      </w:r>
      <w:r>
        <w:rPr>
          <w:rFonts w:ascii="Avenir Next" w:hAnsi="Avenir Next" w:cs="Times New Roman"/>
          <w:sz w:val="22"/>
          <w:szCs w:val="22"/>
        </w:rPr>
        <w:t>,</w:t>
      </w:r>
      <w:r w:rsidR="006E26CA">
        <w:rPr>
          <w:rFonts w:ascii="Avenir Next" w:hAnsi="Avenir Next" w:cs="Times New Roman"/>
          <w:sz w:val="22"/>
          <w:szCs w:val="22"/>
        </w:rPr>
        <w:t xml:space="preserve"> and discuss</w:t>
      </w:r>
      <w:r w:rsidR="0047012C">
        <w:rPr>
          <w:rFonts w:ascii="Avenir Next" w:hAnsi="Avenir Next" w:cs="Times New Roman"/>
          <w:sz w:val="22"/>
          <w:szCs w:val="22"/>
        </w:rPr>
        <w:t xml:space="preserve"> the dynamics </w:t>
      </w:r>
      <w:r w:rsidR="006E26CA">
        <w:rPr>
          <w:rFonts w:ascii="Avenir Next" w:hAnsi="Avenir Next" w:cs="Times New Roman"/>
          <w:sz w:val="22"/>
          <w:szCs w:val="22"/>
        </w:rPr>
        <w:t xml:space="preserve">of varying levels of wealth and status in a relationship.  </w:t>
      </w:r>
    </w:p>
    <w:p w14:paraId="43D40B62" w14:textId="77777777" w:rsidR="009E25C0" w:rsidRDefault="009E25C0" w:rsidP="00D56B15">
      <w:pPr>
        <w:rPr>
          <w:rFonts w:ascii="Avenir Next" w:hAnsi="Avenir Next" w:cs="Times New Roman"/>
          <w:sz w:val="22"/>
          <w:szCs w:val="22"/>
        </w:rPr>
      </w:pPr>
    </w:p>
    <w:p w14:paraId="3FEB4EE3" w14:textId="03906E84" w:rsidR="00AC7A39" w:rsidRDefault="00AC7A39" w:rsidP="00D56B15">
      <w:pPr>
        <w:rPr>
          <w:rFonts w:ascii="Avenir Next" w:hAnsi="Avenir Next" w:cs="Times New Roman"/>
          <w:sz w:val="22"/>
          <w:szCs w:val="22"/>
        </w:rPr>
      </w:pPr>
      <w:r>
        <w:rPr>
          <w:rFonts w:ascii="Avenir Next" w:hAnsi="Avenir Next" w:cs="Times New Roman"/>
          <w:sz w:val="22"/>
          <w:szCs w:val="22"/>
        </w:rPr>
        <w:t xml:space="preserve">5.  What’s a concrete way you can let the gospel realities James and Paul describe shape your view of the people you interact with this next week?  </w:t>
      </w:r>
    </w:p>
    <w:p w14:paraId="54754A70" w14:textId="77777777" w:rsidR="00AC7A39" w:rsidRDefault="00AC7A39" w:rsidP="00D56B15">
      <w:pPr>
        <w:rPr>
          <w:rFonts w:ascii="Avenir Next" w:hAnsi="Avenir Next" w:cs="Times New Roman"/>
          <w:sz w:val="22"/>
          <w:szCs w:val="22"/>
        </w:rPr>
      </w:pPr>
    </w:p>
    <w:p w14:paraId="3349FCE6" w14:textId="77777777" w:rsidR="009E25C0" w:rsidRPr="007B41A1" w:rsidRDefault="009E25C0" w:rsidP="009E25C0">
      <w:pPr>
        <w:rPr>
          <w:rFonts w:ascii="Avenir Next" w:hAnsi="Avenir Next" w:cs="Times New Roman"/>
          <w:b/>
          <w:bCs/>
          <w:sz w:val="22"/>
          <w:szCs w:val="22"/>
          <w:u w:val="single"/>
        </w:rPr>
      </w:pPr>
      <w:r w:rsidRPr="007B41A1">
        <w:rPr>
          <w:rFonts w:ascii="Avenir Next" w:hAnsi="Avenir Next" w:cs="Times New Roman"/>
          <w:b/>
          <w:bCs/>
          <w:sz w:val="22"/>
          <w:szCs w:val="22"/>
          <w:u w:val="single"/>
        </w:rPr>
        <w:t>Neighborhood Question of the Week</w:t>
      </w:r>
    </w:p>
    <w:p w14:paraId="74DBF08D" w14:textId="48B2F0DD" w:rsidR="009E25C0" w:rsidRDefault="009E25C0" w:rsidP="00D56B15">
      <w:pPr>
        <w:rPr>
          <w:rFonts w:ascii="Avenir Next" w:hAnsi="Avenir Next" w:cs="Times New Roman"/>
          <w:sz w:val="22"/>
          <w:szCs w:val="22"/>
        </w:rPr>
      </w:pPr>
      <w:r>
        <w:rPr>
          <w:rFonts w:ascii="Avenir Next" w:hAnsi="Avenir Next" w:cs="Times New Roman"/>
          <w:sz w:val="22"/>
          <w:szCs w:val="22"/>
        </w:rPr>
        <w:t xml:space="preserve">On Sunday we talked about judging people through a “kata </w:t>
      </w:r>
      <w:proofErr w:type="spellStart"/>
      <w:r>
        <w:rPr>
          <w:rFonts w:ascii="Avenir Next" w:hAnsi="Avenir Next" w:cs="Times New Roman"/>
          <w:sz w:val="22"/>
          <w:szCs w:val="22"/>
        </w:rPr>
        <w:t>sarka</w:t>
      </w:r>
      <w:proofErr w:type="spellEnd"/>
      <w:r>
        <w:rPr>
          <w:rFonts w:ascii="Avenir Next" w:hAnsi="Avenir Next" w:cs="Times New Roman"/>
          <w:sz w:val="22"/>
          <w:szCs w:val="22"/>
        </w:rPr>
        <w:t xml:space="preserve">” lens of worldly externals.  Honestly assess how you may have done that with neighbors on your street.  What comes to mind for you? </w:t>
      </w:r>
    </w:p>
    <w:p w14:paraId="221D54A2" w14:textId="77777777" w:rsidR="0067096D" w:rsidRDefault="0067096D" w:rsidP="00D56B15">
      <w:pPr>
        <w:rPr>
          <w:rFonts w:ascii="Avenir Next" w:hAnsi="Avenir Next" w:cs="Times New Roman"/>
          <w:sz w:val="22"/>
          <w:szCs w:val="22"/>
        </w:rPr>
      </w:pPr>
    </w:p>
    <w:p w14:paraId="5FBAEDE4" w14:textId="1FBCA2E4" w:rsidR="00D56B15" w:rsidRPr="0067096D" w:rsidRDefault="009E25C0" w:rsidP="009E25C0">
      <w:pPr>
        <w:rPr>
          <w:rFonts w:ascii="Avenir Next" w:hAnsi="Avenir Next" w:cs="Times New Roman"/>
          <w:b/>
          <w:bCs/>
          <w:sz w:val="22"/>
          <w:szCs w:val="22"/>
          <w:u w:val="single"/>
        </w:rPr>
      </w:pPr>
      <w:r w:rsidRPr="0067096D">
        <w:rPr>
          <w:rFonts w:ascii="Avenir Next" w:hAnsi="Avenir Next" w:cs="Times New Roman"/>
          <w:b/>
          <w:bCs/>
          <w:sz w:val="22"/>
          <w:szCs w:val="22"/>
          <w:u w:val="single"/>
        </w:rPr>
        <w:t>Sermon Outline</w:t>
      </w:r>
    </w:p>
    <w:p w14:paraId="468EAF1B" w14:textId="04EC47A7" w:rsidR="00D56B15" w:rsidRDefault="009E25C0" w:rsidP="00D56B15">
      <w:pPr>
        <w:rPr>
          <w:rFonts w:ascii="Avenir Next" w:hAnsi="Avenir Next" w:cs="Times New Roman"/>
          <w:sz w:val="22"/>
          <w:szCs w:val="22"/>
        </w:rPr>
      </w:pPr>
      <w:r>
        <w:rPr>
          <w:rFonts w:ascii="Avenir Next" w:hAnsi="Avenir Next" w:cs="Times New Roman"/>
          <w:sz w:val="22"/>
          <w:szCs w:val="22"/>
        </w:rPr>
        <w:t>I.  James addresses the issue of favoritism</w:t>
      </w:r>
    </w:p>
    <w:p w14:paraId="5A00DAB7" w14:textId="1B34E969" w:rsidR="009E25C0" w:rsidRDefault="009E25C0" w:rsidP="00D56B15">
      <w:pPr>
        <w:rPr>
          <w:rFonts w:ascii="Avenir Next" w:hAnsi="Avenir Next" w:cs="Times New Roman"/>
          <w:sz w:val="22"/>
          <w:szCs w:val="22"/>
        </w:rPr>
      </w:pPr>
      <w:r>
        <w:rPr>
          <w:rFonts w:ascii="Avenir Next" w:hAnsi="Avenir Next" w:cs="Times New Roman"/>
          <w:sz w:val="22"/>
          <w:szCs w:val="22"/>
        </w:rPr>
        <w:tab/>
        <w:t>A.  Favoritism (v. 1) is judging people “according to the face”</w:t>
      </w:r>
    </w:p>
    <w:p w14:paraId="735468F8" w14:textId="08064095" w:rsidR="009E25C0" w:rsidRDefault="009E25C0" w:rsidP="00D56B1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We put on a face to meet the faces that we meet” -T.S. Eliot</w:t>
      </w:r>
    </w:p>
    <w:p w14:paraId="5357DF42" w14:textId="38B4DCB3" w:rsidR="009E25C0" w:rsidRDefault="009E25C0" w:rsidP="009E25C0">
      <w:pPr>
        <w:ind w:left="1440"/>
        <w:rPr>
          <w:rFonts w:ascii="Avenir Next" w:hAnsi="Avenir Next" w:cs="Times New Roman"/>
          <w:sz w:val="22"/>
          <w:szCs w:val="22"/>
        </w:rPr>
      </w:pPr>
      <w:r>
        <w:rPr>
          <w:rFonts w:ascii="Avenir Next" w:hAnsi="Avenir Next" w:cs="Times New Roman"/>
          <w:sz w:val="22"/>
          <w:szCs w:val="22"/>
        </w:rPr>
        <w:t>2.  We often judge based on externals (clothing, success, beauty, fitness, and wealth)</w:t>
      </w:r>
    </w:p>
    <w:p w14:paraId="2A3B5E24" w14:textId="4996F3E7" w:rsidR="009E25C0" w:rsidRDefault="009E25C0" w:rsidP="009E25C0">
      <w:pPr>
        <w:ind w:left="720"/>
        <w:rPr>
          <w:rFonts w:ascii="Avenir Next" w:hAnsi="Avenir Next" w:cs="Times New Roman"/>
          <w:sz w:val="22"/>
          <w:szCs w:val="22"/>
        </w:rPr>
      </w:pPr>
      <w:r>
        <w:rPr>
          <w:rFonts w:ascii="Avenir Next" w:hAnsi="Avenir Next" w:cs="Times New Roman"/>
          <w:sz w:val="22"/>
          <w:szCs w:val="22"/>
        </w:rPr>
        <w:lastRenderedPageBreak/>
        <w:t>B.  James presents a scenario common in 1</w:t>
      </w:r>
      <w:r w:rsidRPr="009E25C0">
        <w:rPr>
          <w:rFonts w:ascii="Avenir Next" w:hAnsi="Avenir Next" w:cs="Times New Roman"/>
          <w:sz w:val="22"/>
          <w:szCs w:val="22"/>
          <w:vertAlign w:val="superscript"/>
        </w:rPr>
        <w:t>st</w:t>
      </w:r>
      <w:r>
        <w:rPr>
          <w:rFonts w:ascii="Avenir Next" w:hAnsi="Avenir Next" w:cs="Times New Roman"/>
          <w:sz w:val="22"/>
          <w:szCs w:val="22"/>
        </w:rPr>
        <w:t xml:space="preserve"> century church gatherings where strangers/newcomers enter their service and receive different levels of treatment based on their clothing and, level of wealth, and status.  </w:t>
      </w:r>
    </w:p>
    <w:p w14:paraId="0B239F7E" w14:textId="3AEE76B9" w:rsidR="009E25C0" w:rsidRDefault="009E25C0" w:rsidP="009E25C0">
      <w:pPr>
        <w:ind w:left="1440"/>
        <w:rPr>
          <w:rFonts w:ascii="Avenir Next" w:hAnsi="Avenir Next" w:cs="Times New Roman"/>
          <w:sz w:val="22"/>
          <w:szCs w:val="22"/>
        </w:rPr>
      </w:pPr>
      <w:r>
        <w:rPr>
          <w:rFonts w:ascii="Avenir Next" w:hAnsi="Avenir Next" w:cs="Times New Roman"/>
          <w:sz w:val="22"/>
          <w:szCs w:val="22"/>
        </w:rPr>
        <w:t>1.  The believers make a snap judgment in their minds about the worth and honor of this person based purely on externals.  They “look favorably” (v. 3) or they “discriminate” (v. 4)</w:t>
      </w:r>
    </w:p>
    <w:p w14:paraId="60A9CE4B" w14:textId="6D7C8194" w:rsidR="00D56B15" w:rsidRPr="00BB2AE1" w:rsidRDefault="009E25C0" w:rsidP="009E25C0">
      <w:pPr>
        <w:ind w:left="1440"/>
        <w:rPr>
          <w:rFonts w:ascii="Avenir Next" w:hAnsi="Avenir Next" w:cs="Times New Roman"/>
          <w:sz w:val="22"/>
          <w:szCs w:val="22"/>
        </w:rPr>
      </w:pPr>
      <w:r>
        <w:rPr>
          <w:rFonts w:ascii="Avenir Next" w:hAnsi="Avenir Next" w:cs="Times New Roman"/>
          <w:sz w:val="22"/>
          <w:szCs w:val="22"/>
        </w:rPr>
        <w:t xml:space="preserve">2.  And this snap judgment determines their actions towards this person.  “Here’s a good seat” vs. “stand over there” </w:t>
      </w:r>
      <w:r w:rsidR="0067096D">
        <w:rPr>
          <w:rFonts w:ascii="Avenir Next" w:hAnsi="Avenir Next" w:cs="Times New Roman"/>
          <w:sz w:val="22"/>
          <w:szCs w:val="22"/>
        </w:rPr>
        <w:t>(v. 3)</w:t>
      </w:r>
    </w:p>
    <w:p w14:paraId="544355C7" w14:textId="74D76002" w:rsidR="00D56B15" w:rsidRPr="00BB2AE1" w:rsidRDefault="0067096D" w:rsidP="0067096D">
      <w:pPr>
        <w:ind w:left="720"/>
        <w:rPr>
          <w:rFonts w:ascii="Avenir Next" w:hAnsi="Avenir Next" w:cs="Times New Roman"/>
          <w:sz w:val="22"/>
          <w:szCs w:val="22"/>
        </w:rPr>
      </w:pPr>
      <w:r>
        <w:rPr>
          <w:rFonts w:ascii="Avenir Next" w:hAnsi="Avenir Next" w:cs="Times New Roman"/>
          <w:sz w:val="22"/>
          <w:szCs w:val="22"/>
        </w:rPr>
        <w:t xml:space="preserve">C.  His scenario may seem too obvious and over-the-top to us, but we all do this in very subtle and sophisticated ways.  We give certain types of people more cognitive weight in our minds, treating them differently, thinking they have more to offer than others.  </w:t>
      </w:r>
    </w:p>
    <w:p w14:paraId="3C340F44" w14:textId="77777777" w:rsidR="00C940CB" w:rsidRPr="00BB2AE1" w:rsidRDefault="00C940CB" w:rsidP="00D56B15">
      <w:pPr>
        <w:rPr>
          <w:rFonts w:ascii="Avenir Next" w:hAnsi="Avenir Next" w:cs="Times New Roman"/>
          <w:sz w:val="22"/>
          <w:szCs w:val="22"/>
        </w:rPr>
      </w:pPr>
    </w:p>
    <w:p w14:paraId="44817D10" w14:textId="02168587" w:rsidR="00C940CB" w:rsidRDefault="0067096D" w:rsidP="00D56B15">
      <w:pPr>
        <w:rPr>
          <w:rFonts w:ascii="Avenir Next" w:hAnsi="Avenir Next" w:cs="Times New Roman"/>
          <w:sz w:val="22"/>
          <w:szCs w:val="22"/>
        </w:rPr>
      </w:pPr>
      <w:r>
        <w:rPr>
          <w:rFonts w:ascii="Avenir Next" w:hAnsi="Avenir Next" w:cs="Times New Roman"/>
          <w:sz w:val="22"/>
          <w:szCs w:val="22"/>
        </w:rPr>
        <w:t>II.  Paul similarly addresses this issue</w:t>
      </w:r>
    </w:p>
    <w:p w14:paraId="38C6243A" w14:textId="5CECCD37" w:rsidR="0067096D" w:rsidRDefault="0067096D" w:rsidP="00D56B15">
      <w:pPr>
        <w:rPr>
          <w:rFonts w:ascii="Avenir Next" w:hAnsi="Avenir Next" w:cs="Times New Roman"/>
          <w:sz w:val="22"/>
          <w:szCs w:val="22"/>
        </w:rPr>
      </w:pPr>
      <w:r>
        <w:rPr>
          <w:rFonts w:ascii="Avenir Next" w:hAnsi="Avenir Next" w:cs="Times New Roman"/>
          <w:sz w:val="22"/>
          <w:szCs w:val="22"/>
        </w:rPr>
        <w:tab/>
        <w:t>A.  2 Corinthians 5:16-17</w:t>
      </w:r>
    </w:p>
    <w:p w14:paraId="3271CF81" w14:textId="0D9974CA" w:rsidR="0067096D" w:rsidRDefault="0067096D" w:rsidP="0067096D">
      <w:pPr>
        <w:ind w:left="720" w:firstLine="720"/>
        <w:rPr>
          <w:rFonts w:ascii="Avenir Next" w:hAnsi="Avenir Next" w:cs="Times New Roman"/>
          <w:sz w:val="22"/>
          <w:szCs w:val="22"/>
        </w:rPr>
      </w:pPr>
      <w:r>
        <w:rPr>
          <w:rFonts w:ascii="Avenir Next" w:hAnsi="Avenir Next" w:cs="Times New Roman"/>
          <w:sz w:val="22"/>
          <w:szCs w:val="22"/>
        </w:rPr>
        <w:t xml:space="preserve">1.  We used to view people through a “kata </w:t>
      </w:r>
      <w:proofErr w:type="spellStart"/>
      <w:r>
        <w:rPr>
          <w:rFonts w:ascii="Avenir Next" w:hAnsi="Avenir Next" w:cs="Times New Roman"/>
          <w:sz w:val="22"/>
          <w:szCs w:val="22"/>
        </w:rPr>
        <w:t>sarka</w:t>
      </w:r>
      <w:proofErr w:type="spellEnd"/>
      <w:r>
        <w:rPr>
          <w:rFonts w:ascii="Avenir Next" w:hAnsi="Avenir Next" w:cs="Times New Roman"/>
          <w:sz w:val="22"/>
          <w:szCs w:val="22"/>
        </w:rPr>
        <w:t>” lens (a worldly point of view)</w:t>
      </w:r>
    </w:p>
    <w:p w14:paraId="1447CCE0" w14:textId="047D1FF7" w:rsidR="0067096D" w:rsidRDefault="0067096D" w:rsidP="0067096D">
      <w:pPr>
        <w:ind w:left="1440"/>
        <w:rPr>
          <w:rFonts w:ascii="Avenir Next" w:hAnsi="Avenir Next" w:cs="Times New Roman"/>
          <w:sz w:val="22"/>
          <w:szCs w:val="22"/>
        </w:rPr>
      </w:pPr>
      <w:r>
        <w:rPr>
          <w:rFonts w:ascii="Avenir Next" w:hAnsi="Avenir Next" w:cs="Times New Roman"/>
          <w:sz w:val="22"/>
          <w:szCs w:val="22"/>
        </w:rPr>
        <w:t>2.  But when we discovered the cross of Christ, we found our true riches and honor in the shameful poverty of the death of the son of God.  Now we think about riches, glory, and honor in such different terms.  2 Corinthians 8:9</w:t>
      </w:r>
    </w:p>
    <w:p w14:paraId="6A8DEE33" w14:textId="77777777" w:rsidR="0067096D" w:rsidRDefault="0067096D" w:rsidP="00D56B1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3.  So we’ve taken off our “kata </w:t>
      </w:r>
      <w:proofErr w:type="spellStart"/>
      <w:r>
        <w:rPr>
          <w:rFonts w:ascii="Avenir Next" w:hAnsi="Avenir Next" w:cs="Times New Roman"/>
          <w:sz w:val="22"/>
          <w:szCs w:val="22"/>
        </w:rPr>
        <w:t>sarka</w:t>
      </w:r>
      <w:proofErr w:type="spellEnd"/>
      <w:r>
        <w:rPr>
          <w:rFonts w:ascii="Avenir Next" w:hAnsi="Avenir Next" w:cs="Times New Roman"/>
          <w:sz w:val="22"/>
          <w:szCs w:val="22"/>
        </w:rPr>
        <w:t xml:space="preserve">” lenses, and we show no partiality </w:t>
      </w:r>
    </w:p>
    <w:p w14:paraId="025E621E" w14:textId="258E32A0" w:rsidR="0067096D" w:rsidRDefault="0067096D" w:rsidP="0067096D">
      <w:pPr>
        <w:ind w:firstLine="720"/>
        <w:rPr>
          <w:rFonts w:ascii="Avenir Next" w:hAnsi="Avenir Next" w:cs="Times New Roman"/>
          <w:sz w:val="22"/>
          <w:szCs w:val="22"/>
        </w:rPr>
      </w:pPr>
      <w:r>
        <w:rPr>
          <w:rFonts w:ascii="Avenir Next" w:hAnsi="Avenir Next" w:cs="Times New Roman"/>
          <w:sz w:val="22"/>
          <w:szCs w:val="22"/>
        </w:rPr>
        <w:t>B.  Colossians 3:11</w:t>
      </w:r>
    </w:p>
    <w:p w14:paraId="31B09E38" w14:textId="6CE20FDB" w:rsidR="0067096D" w:rsidRDefault="0067096D" w:rsidP="0067096D">
      <w:pPr>
        <w:ind w:left="1440"/>
        <w:rPr>
          <w:rFonts w:ascii="Avenir Next" w:hAnsi="Avenir Next" w:cs="Times New Roman"/>
          <w:sz w:val="22"/>
          <w:szCs w:val="22"/>
        </w:rPr>
      </w:pPr>
      <w:r>
        <w:rPr>
          <w:rFonts w:ascii="Avenir Next" w:hAnsi="Avenir Next" w:cs="Times New Roman"/>
          <w:sz w:val="22"/>
          <w:szCs w:val="22"/>
        </w:rPr>
        <w:t xml:space="preserve">1.  In the family of God those old categories, Jew/Gentile, slave/free, </w:t>
      </w:r>
      <w:proofErr w:type="spellStart"/>
      <w:r>
        <w:rPr>
          <w:rFonts w:ascii="Avenir Next" w:hAnsi="Avenir Next" w:cs="Times New Roman"/>
          <w:sz w:val="22"/>
          <w:szCs w:val="22"/>
        </w:rPr>
        <w:t>etc</w:t>
      </w:r>
      <w:proofErr w:type="spellEnd"/>
      <w:r>
        <w:rPr>
          <w:rFonts w:ascii="Avenir Next" w:hAnsi="Avenir Next" w:cs="Times New Roman"/>
          <w:sz w:val="22"/>
          <w:szCs w:val="22"/>
        </w:rPr>
        <w:t xml:space="preserve">, no longer matter.  </w:t>
      </w:r>
    </w:p>
    <w:p w14:paraId="575AED25" w14:textId="6AB6918A" w:rsidR="0067096D" w:rsidRDefault="0067096D" w:rsidP="0067096D">
      <w:pPr>
        <w:ind w:left="1440"/>
        <w:rPr>
          <w:rFonts w:ascii="Avenir Next" w:hAnsi="Avenir Next" w:cs="Times New Roman"/>
          <w:sz w:val="22"/>
          <w:szCs w:val="22"/>
        </w:rPr>
      </w:pPr>
      <w:r>
        <w:rPr>
          <w:rFonts w:ascii="Avenir Next" w:hAnsi="Avenir Next" w:cs="Times New Roman"/>
          <w:sz w:val="22"/>
          <w:szCs w:val="22"/>
        </w:rPr>
        <w:t xml:space="preserve">2.  Now “Christ is all” (all that matters to us) and “is in all” (we see each other not in light of our external differences but in light of Christ who dwells in each </w:t>
      </w:r>
      <w:proofErr w:type="spellStart"/>
      <w:r>
        <w:rPr>
          <w:rFonts w:ascii="Avenir Next" w:hAnsi="Avenir Next" w:cs="Times New Roman"/>
          <w:sz w:val="22"/>
          <w:szCs w:val="22"/>
        </w:rPr>
        <w:t>of</w:t>
      </w:r>
      <w:proofErr w:type="spellEnd"/>
      <w:r>
        <w:rPr>
          <w:rFonts w:ascii="Avenir Next" w:hAnsi="Avenir Next" w:cs="Times New Roman"/>
          <w:sz w:val="22"/>
          <w:szCs w:val="22"/>
        </w:rPr>
        <w:t xml:space="preserve"> us). </w:t>
      </w:r>
    </w:p>
    <w:p w14:paraId="66B78539" w14:textId="77777777" w:rsidR="0067096D" w:rsidRPr="00BB2AE1" w:rsidRDefault="0067096D" w:rsidP="0067096D">
      <w:pPr>
        <w:ind w:firstLine="720"/>
        <w:rPr>
          <w:rFonts w:ascii="Avenir Next" w:hAnsi="Avenir Next" w:cs="Times New Roman"/>
          <w:sz w:val="22"/>
          <w:szCs w:val="22"/>
        </w:rPr>
      </w:pPr>
    </w:p>
    <w:p w14:paraId="4A167E5A" w14:textId="7CDDB388" w:rsidR="00D85D82" w:rsidRPr="00BB2AE1" w:rsidRDefault="0067096D" w:rsidP="00D56B15">
      <w:pPr>
        <w:rPr>
          <w:rFonts w:ascii="Avenir Next" w:hAnsi="Avenir Next" w:cs="Times New Roman"/>
          <w:sz w:val="22"/>
          <w:szCs w:val="22"/>
        </w:rPr>
      </w:pPr>
      <w:r>
        <w:rPr>
          <w:rFonts w:ascii="Avenir Next" w:hAnsi="Avenir Next" w:cs="Times New Roman"/>
          <w:sz w:val="22"/>
          <w:szCs w:val="22"/>
        </w:rPr>
        <w:t>III.  James gives us a set of lenses through which to see this issue</w:t>
      </w:r>
    </w:p>
    <w:p w14:paraId="460E30AB" w14:textId="009F2C94" w:rsidR="00C940CB" w:rsidRPr="00BB2AE1" w:rsidRDefault="0067096D" w:rsidP="0067096D">
      <w:pPr>
        <w:ind w:firstLine="720"/>
        <w:rPr>
          <w:rFonts w:ascii="Avenir Next" w:hAnsi="Avenir Next" w:cs="Times New Roman"/>
          <w:sz w:val="22"/>
          <w:szCs w:val="22"/>
        </w:rPr>
      </w:pPr>
      <w:r>
        <w:rPr>
          <w:rFonts w:ascii="Avenir Next" w:hAnsi="Avenir Next" w:cs="Times New Roman"/>
          <w:sz w:val="22"/>
          <w:szCs w:val="22"/>
        </w:rPr>
        <w:t>A</w:t>
      </w:r>
      <w:r w:rsidR="00D56B15" w:rsidRPr="00BB2AE1">
        <w:rPr>
          <w:rFonts w:ascii="Avenir Next" w:hAnsi="Avenir Next" w:cs="Times New Roman"/>
          <w:sz w:val="22"/>
          <w:szCs w:val="22"/>
        </w:rPr>
        <w:t xml:space="preserve">.  </w:t>
      </w:r>
      <w:r>
        <w:rPr>
          <w:rFonts w:ascii="Avenir Next" w:hAnsi="Avenir Next" w:cs="Times New Roman"/>
          <w:sz w:val="22"/>
          <w:szCs w:val="22"/>
        </w:rPr>
        <w:t>We are now “believers in our glorious Lord.” (v. 1)</w:t>
      </w:r>
    </w:p>
    <w:p w14:paraId="03E9E566" w14:textId="3508277F" w:rsidR="0067096D" w:rsidRDefault="0067096D" w:rsidP="0067096D">
      <w:pPr>
        <w:ind w:left="1440"/>
        <w:rPr>
          <w:rFonts w:ascii="Avenir Next" w:hAnsi="Avenir Next" w:cs="Times New Roman"/>
          <w:sz w:val="22"/>
          <w:szCs w:val="22"/>
        </w:rPr>
      </w:pPr>
      <w:r>
        <w:rPr>
          <w:rFonts w:ascii="Avenir Next" w:hAnsi="Avenir Next" w:cs="Times New Roman"/>
          <w:sz w:val="22"/>
          <w:szCs w:val="22"/>
        </w:rPr>
        <w:t>We no longer focus on worldly glory, wealth, riches in light of the riches we seen in our amazing Lord.</w:t>
      </w:r>
    </w:p>
    <w:p w14:paraId="4D882F06" w14:textId="4C74551A" w:rsidR="0067096D" w:rsidRDefault="0047012C" w:rsidP="0067096D">
      <w:pPr>
        <w:ind w:left="720"/>
        <w:rPr>
          <w:rFonts w:ascii="Avenir Next" w:hAnsi="Avenir Next" w:cs="Times New Roman"/>
          <w:sz w:val="22"/>
          <w:szCs w:val="22"/>
        </w:rPr>
      </w:pPr>
      <w:r>
        <w:rPr>
          <w:rFonts w:ascii="Avenir Next" w:hAnsi="Avenir Next" w:cs="Times New Roman"/>
          <w:sz w:val="22"/>
          <w:szCs w:val="22"/>
        </w:rPr>
        <w:t>B</w:t>
      </w:r>
      <w:r w:rsidR="00D56B15" w:rsidRPr="00BB2AE1">
        <w:rPr>
          <w:rFonts w:ascii="Avenir Next" w:hAnsi="Avenir Next" w:cs="Times New Roman"/>
          <w:sz w:val="22"/>
          <w:szCs w:val="22"/>
        </w:rPr>
        <w:t xml:space="preserve">.  </w:t>
      </w:r>
      <w:r w:rsidR="0067096D">
        <w:rPr>
          <w:rFonts w:ascii="Avenir Next" w:hAnsi="Avenir Next" w:cs="Times New Roman"/>
          <w:sz w:val="22"/>
          <w:szCs w:val="22"/>
        </w:rPr>
        <w:t>We recognize that God has chosen the poor of this world to be rich in faith (v. 5)</w:t>
      </w:r>
    </w:p>
    <w:p w14:paraId="155731D0" w14:textId="0FF533E3" w:rsidR="00D85D82" w:rsidRPr="00BB2AE1" w:rsidRDefault="0067096D" w:rsidP="0067096D">
      <w:pPr>
        <w:ind w:left="1440"/>
        <w:rPr>
          <w:rFonts w:ascii="Avenir Next" w:hAnsi="Avenir Next" w:cs="Times New Roman"/>
          <w:sz w:val="22"/>
          <w:szCs w:val="22"/>
        </w:rPr>
      </w:pPr>
      <w:r>
        <w:rPr>
          <w:rFonts w:ascii="Avenir Next" w:hAnsi="Avenir Next" w:cs="Times New Roman"/>
          <w:sz w:val="22"/>
          <w:szCs w:val="22"/>
        </w:rPr>
        <w:t xml:space="preserve">1.  Historically, the gospel spread primarily among the poor, and that was precisely how God wanted it.  </w:t>
      </w:r>
    </w:p>
    <w:p w14:paraId="780D934B" w14:textId="775108CF" w:rsidR="00D56B15" w:rsidRDefault="0067096D" w:rsidP="0067096D">
      <w:pPr>
        <w:ind w:left="144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 xml:space="preserve">2.  Consider </w:t>
      </w:r>
      <w:r w:rsidR="00D56B15" w:rsidRPr="00BB2AE1">
        <w:rPr>
          <w:rFonts w:ascii="Avenir Next" w:eastAsia="Times New Roman" w:hAnsi="Avenir Next" w:cs="Times New Roman"/>
          <w:kern w:val="0"/>
          <w:sz w:val="22"/>
          <w:szCs w:val="22"/>
          <w14:ligatures w14:val="none"/>
        </w:rPr>
        <w:t>1 Corinthians 1</w:t>
      </w:r>
      <w:r w:rsidR="00C940CB" w:rsidRPr="00BB2AE1">
        <w:rPr>
          <w:rFonts w:ascii="Avenir Next" w:eastAsia="Times New Roman" w:hAnsi="Avenir Next" w:cs="Times New Roman"/>
          <w:kern w:val="0"/>
          <w:sz w:val="22"/>
          <w:szCs w:val="22"/>
          <w14:ligatures w14:val="none"/>
        </w:rPr>
        <w:t>:26-29</w:t>
      </w:r>
      <w:r>
        <w:rPr>
          <w:rFonts w:ascii="Avenir Next" w:eastAsia="Times New Roman" w:hAnsi="Avenir Next" w:cs="Times New Roman"/>
          <w:kern w:val="0"/>
          <w:sz w:val="22"/>
          <w:szCs w:val="22"/>
          <w14:ligatures w14:val="none"/>
        </w:rPr>
        <w:t xml:space="preserve"> and God’s intentional choice of the poor so that no one might boast. </w:t>
      </w:r>
    </w:p>
    <w:p w14:paraId="7DF1C80E" w14:textId="578545EB" w:rsidR="0067096D" w:rsidRPr="00BB2AE1" w:rsidRDefault="0067096D" w:rsidP="0067096D">
      <w:pPr>
        <w:ind w:left="144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3.  In reality, God has no favoritism for rich or poor</w:t>
      </w:r>
      <w:r w:rsidR="0047012C">
        <w:rPr>
          <w:rFonts w:ascii="Avenir Next" w:eastAsia="Times New Roman" w:hAnsi="Avenir Next" w:cs="Times New Roman"/>
          <w:kern w:val="0"/>
          <w:sz w:val="22"/>
          <w:szCs w:val="22"/>
          <w14:ligatures w14:val="none"/>
        </w:rPr>
        <w:t xml:space="preserve"> (see Dt 10:17 and 1 Sam 16:7), but his consistent choice of the poor exists to subvert the world’s standards of wealth.  </w:t>
      </w:r>
    </w:p>
    <w:p w14:paraId="20676A5A" w14:textId="4453A306" w:rsidR="00D56B15" w:rsidRPr="00BB2AE1" w:rsidRDefault="0047012C" w:rsidP="0047012C">
      <w:pPr>
        <w:ind w:left="72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C</w:t>
      </w:r>
      <w:r w:rsidR="00D56B15" w:rsidRPr="00BB2AE1">
        <w:rPr>
          <w:rFonts w:ascii="Avenir Next" w:eastAsia="Times New Roman" w:hAnsi="Avenir Next" w:cs="Times New Roman"/>
          <w:kern w:val="0"/>
          <w:sz w:val="22"/>
          <w:szCs w:val="22"/>
          <w14:ligatures w14:val="none"/>
        </w:rPr>
        <w:t xml:space="preserve">. </w:t>
      </w:r>
      <w:r>
        <w:rPr>
          <w:rFonts w:ascii="Avenir Next" w:eastAsia="Times New Roman" w:hAnsi="Avenir Next" w:cs="Times New Roman"/>
          <w:kern w:val="0"/>
          <w:sz w:val="22"/>
          <w:szCs w:val="22"/>
          <w14:ligatures w14:val="none"/>
        </w:rPr>
        <w:t>It’s the rich who are taking advantage of the poor, so why should we actually honor and favor them? (v. 6-7)</w:t>
      </w:r>
    </w:p>
    <w:p w14:paraId="4C5B75CF" w14:textId="43522CF7" w:rsidR="00394949" w:rsidRDefault="0047012C" w:rsidP="0047012C">
      <w:pPr>
        <w:ind w:left="72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D.  Favoritism is a violation of Jesus’ command to “love neighbor as yourself.” (</w:t>
      </w:r>
      <w:r w:rsidR="00394949" w:rsidRPr="00BB2AE1">
        <w:rPr>
          <w:rFonts w:ascii="Avenir Next" w:eastAsia="Times New Roman" w:hAnsi="Avenir Next" w:cs="Times New Roman"/>
          <w:kern w:val="0"/>
          <w:sz w:val="22"/>
          <w:szCs w:val="22"/>
          <w14:ligatures w14:val="none"/>
        </w:rPr>
        <w:t xml:space="preserve">v. </w:t>
      </w:r>
      <w:r>
        <w:rPr>
          <w:rFonts w:ascii="Avenir Next" w:eastAsia="Times New Roman" w:hAnsi="Avenir Next" w:cs="Times New Roman"/>
          <w:kern w:val="0"/>
          <w:sz w:val="22"/>
          <w:szCs w:val="22"/>
          <w14:ligatures w14:val="none"/>
        </w:rPr>
        <w:t>8-13)</w:t>
      </w:r>
    </w:p>
    <w:p w14:paraId="4DA39BC8" w14:textId="3A904E0F" w:rsidR="0047012C" w:rsidRDefault="0047012C" w:rsidP="0047012C">
      <w:pPr>
        <w:ind w:left="144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lastRenderedPageBreak/>
        <w:t>1.  We wouldn’t want someone else to discriminate against us based on some external quality of ours, so we shouldn’t do that to others.</w:t>
      </w:r>
    </w:p>
    <w:p w14:paraId="2F5DBFB5" w14:textId="3EE6FE41" w:rsidR="0047012C" w:rsidRDefault="0047012C" w:rsidP="0047012C">
      <w:pPr>
        <w:ind w:left="144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2.  We might think favoritism is a fairly benign sin compared to other things like murder or adultery, but to fail at one point of the law is to be a lawbreaker.</w:t>
      </w:r>
    </w:p>
    <w:p w14:paraId="0F89A2C1" w14:textId="77777777" w:rsidR="0047012C" w:rsidRDefault="0047012C" w:rsidP="0047012C">
      <w:pPr>
        <w:ind w:left="720"/>
        <w:rPr>
          <w:rFonts w:ascii="Avenir Next" w:hAnsi="Avenir Next" w:cs="Times New Roman"/>
          <w:kern w:val="0"/>
          <w:sz w:val="22"/>
          <w:szCs w:val="22"/>
        </w:rPr>
      </w:pPr>
      <w:r>
        <w:rPr>
          <w:rFonts w:ascii="Avenir Next" w:eastAsia="Times New Roman" w:hAnsi="Avenir Next" w:cs="Times New Roman"/>
          <w:kern w:val="0"/>
          <w:sz w:val="22"/>
          <w:szCs w:val="22"/>
          <w14:ligatures w14:val="none"/>
        </w:rPr>
        <w:tab/>
        <w:t xml:space="preserve">3. To the extent that we make these judgments on others, that same measure of judgment can be used against us by God (v. 12-13).  See Jesus’ words in the Sermon on the Mount in </w:t>
      </w:r>
      <w:r w:rsidR="0040439C" w:rsidRPr="00BB2AE1">
        <w:rPr>
          <w:rFonts w:ascii="Avenir Next" w:hAnsi="Avenir Next" w:cs="Times New Roman"/>
          <w:kern w:val="0"/>
          <w:sz w:val="22"/>
          <w:szCs w:val="22"/>
        </w:rPr>
        <w:t>Mt 5:7</w:t>
      </w:r>
      <w:r>
        <w:rPr>
          <w:rFonts w:ascii="Avenir Next" w:hAnsi="Avenir Next" w:cs="Times New Roman"/>
          <w:kern w:val="0"/>
          <w:sz w:val="22"/>
          <w:szCs w:val="22"/>
        </w:rPr>
        <w:t xml:space="preserve"> and Mt 7:2.</w:t>
      </w:r>
    </w:p>
    <w:p w14:paraId="559D3AFB" w14:textId="77777777" w:rsidR="0047012C" w:rsidRDefault="0047012C" w:rsidP="0047012C">
      <w:pPr>
        <w:ind w:left="720"/>
        <w:rPr>
          <w:rFonts w:ascii="Avenir Next" w:hAnsi="Avenir Next" w:cs="Times New Roman"/>
          <w:kern w:val="0"/>
          <w:sz w:val="22"/>
          <w:szCs w:val="22"/>
        </w:rPr>
      </w:pPr>
    </w:p>
    <w:p w14:paraId="13455696" w14:textId="7FBE5318" w:rsidR="00D56B15" w:rsidRPr="00BB2AE1" w:rsidRDefault="0047012C">
      <w:pPr>
        <w:rPr>
          <w:rFonts w:ascii="Avenir Next" w:hAnsi="Avenir Next" w:cs="Times New Roman"/>
          <w:sz w:val="22"/>
          <w:szCs w:val="22"/>
        </w:rPr>
      </w:pPr>
      <w:r>
        <w:rPr>
          <w:rFonts w:ascii="Avenir Next" w:hAnsi="Avenir Next" w:cs="Times New Roman"/>
          <w:kern w:val="0"/>
          <w:sz w:val="22"/>
          <w:szCs w:val="22"/>
        </w:rPr>
        <w:t xml:space="preserve">IV.  </w:t>
      </w:r>
      <w:r>
        <w:rPr>
          <w:rFonts w:ascii="Avenir Next" w:hAnsi="Avenir Next" w:cs="Times New Roman"/>
          <w:sz w:val="22"/>
          <w:szCs w:val="22"/>
        </w:rPr>
        <w:t>Favoritism a</w:t>
      </w:r>
      <w:r w:rsidR="008C35D3" w:rsidRPr="00BB2AE1">
        <w:rPr>
          <w:rFonts w:ascii="Avenir Next" w:hAnsi="Avenir Next" w:cs="Times New Roman"/>
          <w:sz w:val="22"/>
          <w:szCs w:val="22"/>
        </w:rPr>
        <w:t xml:space="preserve">t </w:t>
      </w:r>
      <w:r>
        <w:rPr>
          <w:rFonts w:ascii="Avenir Next" w:hAnsi="Avenir Next" w:cs="Times New Roman"/>
          <w:sz w:val="22"/>
          <w:szCs w:val="22"/>
        </w:rPr>
        <w:t>Grace</w:t>
      </w:r>
      <w:r w:rsidR="0068068E" w:rsidRPr="00BB2AE1">
        <w:rPr>
          <w:rFonts w:ascii="Avenir Next" w:hAnsi="Avenir Next" w:cs="Times New Roman"/>
          <w:sz w:val="22"/>
          <w:szCs w:val="22"/>
        </w:rPr>
        <w:t xml:space="preserve"> </w:t>
      </w:r>
    </w:p>
    <w:p w14:paraId="00F0CF58" w14:textId="77777777" w:rsidR="0047012C" w:rsidRDefault="0047012C" w:rsidP="0047012C">
      <w:pPr>
        <w:ind w:left="720"/>
        <w:rPr>
          <w:rFonts w:ascii="Avenir Next" w:hAnsi="Avenir Next" w:cs="Times New Roman"/>
          <w:sz w:val="22"/>
          <w:szCs w:val="22"/>
        </w:rPr>
      </w:pPr>
      <w:r>
        <w:rPr>
          <w:rFonts w:ascii="Avenir Next" w:hAnsi="Avenir Next" w:cs="Times New Roman"/>
          <w:sz w:val="22"/>
          <w:szCs w:val="22"/>
        </w:rPr>
        <w:t>A.  Our favoritism probably isn’t determined by judgment as it is by comfort.  We g</w:t>
      </w:r>
      <w:r w:rsidR="00B0071C" w:rsidRPr="00BB2AE1">
        <w:rPr>
          <w:rFonts w:ascii="Avenir Next" w:hAnsi="Avenir Next" w:cs="Times New Roman"/>
          <w:sz w:val="22"/>
          <w:szCs w:val="22"/>
        </w:rPr>
        <w:t>ravitate to</w:t>
      </w:r>
      <w:r>
        <w:rPr>
          <w:rFonts w:ascii="Avenir Next" w:hAnsi="Avenir Next" w:cs="Times New Roman"/>
          <w:sz w:val="22"/>
          <w:szCs w:val="22"/>
        </w:rPr>
        <w:t>wards</w:t>
      </w:r>
      <w:r w:rsidR="00B0071C" w:rsidRPr="00BB2AE1">
        <w:rPr>
          <w:rFonts w:ascii="Avenir Next" w:hAnsi="Avenir Next" w:cs="Times New Roman"/>
          <w:sz w:val="22"/>
          <w:szCs w:val="22"/>
        </w:rPr>
        <w:t xml:space="preserve"> people who </w:t>
      </w:r>
      <w:r w:rsidR="008C35D3" w:rsidRPr="00BB2AE1">
        <w:rPr>
          <w:rFonts w:ascii="Avenir Next" w:hAnsi="Avenir Next" w:cs="Times New Roman"/>
          <w:sz w:val="22"/>
          <w:szCs w:val="22"/>
        </w:rPr>
        <w:t xml:space="preserve">are in </w:t>
      </w:r>
      <w:r w:rsidR="00B0071C" w:rsidRPr="00BB2AE1">
        <w:rPr>
          <w:rFonts w:ascii="Avenir Next" w:hAnsi="Avenir Next" w:cs="Times New Roman"/>
          <w:sz w:val="22"/>
          <w:szCs w:val="22"/>
        </w:rPr>
        <w:t>comfort zone</w:t>
      </w:r>
      <w:r>
        <w:rPr>
          <w:rFonts w:ascii="Avenir Next" w:hAnsi="Avenir Next" w:cs="Times New Roman"/>
          <w:sz w:val="22"/>
          <w:szCs w:val="22"/>
        </w:rPr>
        <w:t xml:space="preserve">, who are like us in worldly metrics, who we don’t have to work hard around.  </w:t>
      </w:r>
    </w:p>
    <w:p w14:paraId="71743FD2" w14:textId="43449D70" w:rsidR="0047012C" w:rsidRDefault="0047012C" w:rsidP="0047012C">
      <w:pPr>
        <w:ind w:left="1440"/>
        <w:rPr>
          <w:rFonts w:ascii="Avenir Next" w:hAnsi="Avenir Next" w:cs="Times New Roman"/>
          <w:sz w:val="22"/>
          <w:szCs w:val="22"/>
        </w:rPr>
      </w:pPr>
      <w:r>
        <w:rPr>
          <w:rFonts w:ascii="Avenir Next" w:hAnsi="Avenir Next" w:cs="Times New Roman"/>
          <w:sz w:val="22"/>
          <w:szCs w:val="22"/>
        </w:rPr>
        <w:t>1.  How many close friends do you have who are in a significantly different socio-economic level than you?</w:t>
      </w:r>
    </w:p>
    <w:p w14:paraId="791A303C" w14:textId="6BEAC9C0" w:rsidR="0047012C" w:rsidRDefault="0047012C" w:rsidP="0047012C">
      <w:pPr>
        <w:ind w:left="1440"/>
        <w:rPr>
          <w:rFonts w:ascii="Avenir Next" w:hAnsi="Avenir Next" w:cs="Times New Roman"/>
          <w:sz w:val="22"/>
          <w:szCs w:val="22"/>
        </w:rPr>
      </w:pPr>
      <w:r>
        <w:rPr>
          <w:rFonts w:ascii="Avenir Next" w:hAnsi="Avenir Next" w:cs="Times New Roman"/>
          <w:sz w:val="22"/>
          <w:szCs w:val="22"/>
        </w:rPr>
        <w:t>2.  Who do you choose to invite over to dinner? Would you invite someone a lot richer than you?  A lot poorer than you?</w:t>
      </w:r>
    </w:p>
    <w:p w14:paraId="7147C189" w14:textId="1E4802A4" w:rsidR="0047012C" w:rsidRDefault="0047012C" w:rsidP="0047012C">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Judgment can go both ways: from richer to poorer or from poorer to richer</w:t>
      </w:r>
    </w:p>
    <w:p w14:paraId="0FF17BEE" w14:textId="7CEDD55E" w:rsidR="008C35D3" w:rsidRDefault="0047012C" w:rsidP="0047012C">
      <w:pPr>
        <w:ind w:left="720"/>
        <w:rPr>
          <w:rFonts w:ascii="Avenir Next" w:hAnsi="Avenir Next" w:cs="Times New Roman"/>
          <w:sz w:val="22"/>
          <w:szCs w:val="22"/>
        </w:rPr>
      </w:pPr>
      <w:r>
        <w:rPr>
          <w:rFonts w:ascii="Avenir Next" w:hAnsi="Avenir Next" w:cs="Times New Roman"/>
          <w:sz w:val="22"/>
          <w:szCs w:val="22"/>
        </w:rPr>
        <w:t>B.  God is inviting us to be a community for whom these worldly categories don’t matter at all</w:t>
      </w:r>
    </w:p>
    <w:p w14:paraId="0E142DD6" w14:textId="1778C81B" w:rsidR="0047012C" w:rsidRDefault="0047012C" w:rsidP="0047012C">
      <w:pPr>
        <w:ind w:left="1440"/>
        <w:rPr>
          <w:rFonts w:ascii="Avenir Next" w:hAnsi="Avenir Next" w:cs="Times New Roman"/>
          <w:sz w:val="22"/>
          <w:szCs w:val="22"/>
        </w:rPr>
      </w:pPr>
      <w:r>
        <w:rPr>
          <w:rFonts w:ascii="Avenir Next" w:hAnsi="Avenir Next" w:cs="Times New Roman"/>
          <w:sz w:val="22"/>
          <w:szCs w:val="22"/>
        </w:rPr>
        <w:t>1.  To become that kind of community we have to push through discomfort and pursue people we wouldn’t otherwise pursue</w:t>
      </w:r>
    </w:p>
    <w:p w14:paraId="40AA8EAC" w14:textId="53133A90" w:rsidR="0047012C" w:rsidRDefault="0047012C" w:rsidP="0047012C">
      <w:pPr>
        <w:ind w:left="1440"/>
        <w:rPr>
          <w:rFonts w:ascii="Avenir Next" w:hAnsi="Avenir Next" w:cs="Times New Roman"/>
          <w:sz w:val="22"/>
          <w:szCs w:val="22"/>
        </w:rPr>
      </w:pPr>
      <w:r>
        <w:rPr>
          <w:rFonts w:ascii="Avenir Next" w:hAnsi="Avenir Next" w:cs="Times New Roman"/>
          <w:sz w:val="22"/>
          <w:szCs w:val="22"/>
        </w:rPr>
        <w:t>2.  Those on the lower end need to be courageous to push past their insecurity or intimidation of those who have more</w:t>
      </w:r>
    </w:p>
    <w:p w14:paraId="444C0FEB" w14:textId="227A6A12" w:rsidR="0047012C" w:rsidRDefault="0047012C" w:rsidP="0047012C">
      <w:pPr>
        <w:ind w:left="1440"/>
        <w:rPr>
          <w:rFonts w:ascii="Avenir Next" w:hAnsi="Avenir Next" w:cs="Times New Roman"/>
          <w:sz w:val="22"/>
          <w:szCs w:val="22"/>
        </w:rPr>
      </w:pPr>
      <w:r>
        <w:rPr>
          <w:rFonts w:ascii="Avenir Next" w:hAnsi="Avenir Next" w:cs="Times New Roman"/>
          <w:sz w:val="22"/>
          <w:szCs w:val="22"/>
        </w:rPr>
        <w:t xml:space="preserve">3.  Those who have more need to be sensitive and self-aware of the power dynamics inherent in the </w:t>
      </w:r>
      <w:proofErr w:type="spellStart"/>
      <w:r>
        <w:rPr>
          <w:rFonts w:ascii="Avenir Next" w:hAnsi="Avenir Next" w:cs="Times New Roman"/>
          <w:sz w:val="22"/>
          <w:szCs w:val="22"/>
        </w:rPr>
        <w:t>relationship.</w:t>
      </w:r>
      <w:proofErr w:type="spellEnd"/>
      <w:r>
        <w:rPr>
          <w:rFonts w:ascii="Avenir Next" w:hAnsi="Avenir Next" w:cs="Times New Roman"/>
          <w:sz w:val="22"/>
          <w:szCs w:val="22"/>
        </w:rPr>
        <w:t xml:space="preserve"> </w:t>
      </w:r>
    </w:p>
    <w:p w14:paraId="53FD6071" w14:textId="0E7600FE" w:rsidR="00611D27" w:rsidRPr="00BB2AE1" w:rsidRDefault="0047012C" w:rsidP="0047012C">
      <w:pPr>
        <w:ind w:left="720" w:firstLine="720"/>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4.  Together we can become a family w</w:t>
      </w:r>
      <w:r w:rsidR="00C940CB" w:rsidRPr="00BB2AE1">
        <w:rPr>
          <w:rFonts w:ascii="Avenir Next" w:eastAsia="Times New Roman" w:hAnsi="Avenir Next" w:cs="Times New Roman"/>
          <w:kern w:val="0"/>
          <w:sz w:val="22"/>
          <w:szCs w:val="22"/>
          <w14:ligatures w14:val="none"/>
        </w:rPr>
        <w:t xml:space="preserve">here </w:t>
      </w:r>
      <w:r w:rsidR="00C53F2C" w:rsidRPr="00BB2AE1">
        <w:rPr>
          <w:rFonts w:ascii="Avenir Next" w:eastAsia="Times New Roman" w:hAnsi="Avenir Next" w:cs="Times New Roman"/>
          <w:kern w:val="0"/>
          <w:sz w:val="22"/>
          <w:szCs w:val="22"/>
          <w14:ligatures w14:val="none"/>
        </w:rPr>
        <w:t>“</w:t>
      </w:r>
      <w:r>
        <w:rPr>
          <w:rFonts w:ascii="Avenir Next" w:eastAsia="Times New Roman" w:hAnsi="Avenir Next" w:cs="Times New Roman"/>
          <w:kern w:val="0"/>
          <w:sz w:val="22"/>
          <w:szCs w:val="22"/>
          <w14:ligatures w14:val="none"/>
        </w:rPr>
        <w:t>m</w:t>
      </w:r>
      <w:r w:rsidR="00C940CB" w:rsidRPr="00BB2AE1">
        <w:rPr>
          <w:rFonts w:ascii="Avenir Next" w:eastAsia="Times New Roman" w:hAnsi="Avenir Next" w:cs="Times New Roman"/>
          <w:kern w:val="0"/>
          <w:sz w:val="22"/>
          <w:szCs w:val="22"/>
          <w14:ligatures w14:val="none"/>
        </w:rPr>
        <w:t>ercy triumphs over judgment</w:t>
      </w:r>
      <w:r w:rsidR="00C53F2C" w:rsidRPr="00BB2AE1">
        <w:rPr>
          <w:rFonts w:ascii="Avenir Next" w:eastAsia="Times New Roman" w:hAnsi="Avenir Next" w:cs="Times New Roman"/>
          <w:kern w:val="0"/>
          <w:sz w:val="22"/>
          <w:szCs w:val="22"/>
          <w14:ligatures w14:val="none"/>
        </w:rPr>
        <w:t>”</w:t>
      </w:r>
    </w:p>
    <w:p w14:paraId="0CE23800" w14:textId="77777777" w:rsidR="00C940CB" w:rsidRPr="00BB2AE1" w:rsidRDefault="00C940CB">
      <w:pPr>
        <w:rPr>
          <w:rFonts w:ascii="Avenir Next" w:hAnsi="Avenir Next" w:cs="Times New Roman"/>
          <w:sz w:val="22"/>
          <w:szCs w:val="22"/>
        </w:rPr>
      </w:pPr>
    </w:p>
    <w:p w14:paraId="40CE1906" w14:textId="77777777" w:rsidR="003E3D00" w:rsidRPr="00BB2AE1" w:rsidRDefault="003E3D00">
      <w:pPr>
        <w:rPr>
          <w:rFonts w:ascii="Avenir Next" w:hAnsi="Avenir Next" w:cs="Times New Roman"/>
          <w:sz w:val="22"/>
          <w:szCs w:val="22"/>
        </w:rPr>
      </w:pPr>
    </w:p>
    <w:sectPr w:rsidR="003E3D00" w:rsidRPr="00BB2AE1" w:rsidSect="00902E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0227" w14:textId="77777777" w:rsidR="00902E3E" w:rsidRDefault="00902E3E" w:rsidP="003D01B7">
      <w:r>
        <w:separator/>
      </w:r>
    </w:p>
  </w:endnote>
  <w:endnote w:type="continuationSeparator" w:id="0">
    <w:p w14:paraId="723CC30F" w14:textId="77777777" w:rsidR="00902E3E" w:rsidRDefault="00902E3E" w:rsidP="003D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D0EA" w14:textId="77777777" w:rsidR="00902E3E" w:rsidRDefault="00902E3E" w:rsidP="003D01B7">
      <w:r>
        <w:separator/>
      </w:r>
    </w:p>
  </w:footnote>
  <w:footnote w:type="continuationSeparator" w:id="0">
    <w:p w14:paraId="20F48334" w14:textId="77777777" w:rsidR="00902E3E" w:rsidRDefault="00902E3E" w:rsidP="003D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18"/>
    <w:rsid w:val="00051553"/>
    <w:rsid w:val="001C2B94"/>
    <w:rsid w:val="002167FE"/>
    <w:rsid w:val="0032497F"/>
    <w:rsid w:val="00394949"/>
    <w:rsid w:val="003D01B7"/>
    <w:rsid w:val="003D223B"/>
    <w:rsid w:val="003E3D00"/>
    <w:rsid w:val="0040439C"/>
    <w:rsid w:val="0047012C"/>
    <w:rsid w:val="00611D27"/>
    <w:rsid w:val="0067096D"/>
    <w:rsid w:val="0067647D"/>
    <w:rsid w:val="0068068E"/>
    <w:rsid w:val="006A6189"/>
    <w:rsid w:val="006E26CA"/>
    <w:rsid w:val="007024B4"/>
    <w:rsid w:val="007E659B"/>
    <w:rsid w:val="0087692E"/>
    <w:rsid w:val="008C35D3"/>
    <w:rsid w:val="00902E3E"/>
    <w:rsid w:val="009E25C0"/>
    <w:rsid w:val="00A47818"/>
    <w:rsid w:val="00AC7A39"/>
    <w:rsid w:val="00B0071C"/>
    <w:rsid w:val="00BB2AE1"/>
    <w:rsid w:val="00C53F2C"/>
    <w:rsid w:val="00C940CB"/>
    <w:rsid w:val="00D56B15"/>
    <w:rsid w:val="00D77C69"/>
    <w:rsid w:val="00D85D82"/>
    <w:rsid w:val="00EB2A7E"/>
    <w:rsid w:val="00F7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61178"/>
  <w15:chartTrackingRefBased/>
  <w15:docId w15:val="{08E364CF-6E05-2F43-9767-FDC78E45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8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8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8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8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818"/>
    <w:rPr>
      <w:rFonts w:eastAsiaTheme="majorEastAsia" w:cstheme="majorBidi"/>
      <w:color w:val="272727" w:themeColor="text1" w:themeTint="D8"/>
    </w:rPr>
  </w:style>
  <w:style w:type="paragraph" w:styleId="Title">
    <w:name w:val="Title"/>
    <w:basedOn w:val="Normal"/>
    <w:next w:val="Normal"/>
    <w:link w:val="TitleChar"/>
    <w:uiPriority w:val="10"/>
    <w:qFormat/>
    <w:rsid w:val="00A478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8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18"/>
    <w:rPr>
      <w:i/>
      <w:iCs/>
      <w:color w:val="404040" w:themeColor="text1" w:themeTint="BF"/>
    </w:rPr>
  </w:style>
  <w:style w:type="paragraph" w:styleId="ListParagraph">
    <w:name w:val="List Paragraph"/>
    <w:basedOn w:val="Normal"/>
    <w:uiPriority w:val="34"/>
    <w:qFormat/>
    <w:rsid w:val="00A47818"/>
    <w:pPr>
      <w:ind w:left="720"/>
      <w:contextualSpacing/>
    </w:pPr>
  </w:style>
  <w:style w:type="character" w:styleId="IntenseEmphasis">
    <w:name w:val="Intense Emphasis"/>
    <w:basedOn w:val="DefaultParagraphFont"/>
    <w:uiPriority w:val="21"/>
    <w:qFormat/>
    <w:rsid w:val="00A47818"/>
    <w:rPr>
      <w:i/>
      <w:iCs/>
      <w:color w:val="0F4761" w:themeColor="accent1" w:themeShade="BF"/>
    </w:rPr>
  </w:style>
  <w:style w:type="paragraph" w:styleId="IntenseQuote">
    <w:name w:val="Intense Quote"/>
    <w:basedOn w:val="Normal"/>
    <w:next w:val="Normal"/>
    <w:link w:val="IntenseQuoteChar"/>
    <w:uiPriority w:val="30"/>
    <w:qFormat/>
    <w:rsid w:val="00A47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818"/>
    <w:rPr>
      <w:i/>
      <w:iCs/>
      <w:color w:val="0F4761" w:themeColor="accent1" w:themeShade="BF"/>
    </w:rPr>
  </w:style>
  <w:style w:type="character" w:styleId="IntenseReference">
    <w:name w:val="Intense Reference"/>
    <w:basedOn w:val="DefaultParagraphFont"/>
    <w:uiPriority w:val="32"/>
    <w:qFormat/>
    <w:rsid w:val="00A47818"/>
    <w:rPr>
      <w:b/>
      <w:bCs/>
      <w:smallCaps/>
      <w:color w:val="0F4761" w:themeColor="accent1" w:themeShade="BF"/>
      <w:spacing w:val="5"/>
    </w:rPr>
  </w:style>
  <w:style w:type="character" w:styleId="Emphasis">
    <w:name w:val="Emphasis"/>
    <w:basedOn w:val="DefaultParagraphFont"/>
    <w:uiPriority w:val="20"/>
    <w:qFormat/>
    <w:rsid w:val="00D56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9852">
      <w:bodyDiv w:val="1"/>
      <w:marLeft w:val="0"/>
      <w:marRight w:val="0"/>
      <w:marTop w:val="0"/>
      <w:marBottom w:val="0"/>
      <w:divBdr>
        <w:top w:val="none" w:sz="0" w:space="0" w:color="auto"/>
        <w:left w:val="none" w:sz="0" w:space="0" w:color="auto"/>
        <w:bottom w:val="none" w:sz="0" w:space="0" w:color="auto"/>
        <w:right w:val="none" w:sz="0" w:space="0" w:color="auto"/>
      </w:divBdr>
      <w:divsChild>
        <w:div w:id="607781092">
          <w:marLeft w:val="0"/>
          <w:marRight w:val="0"/>
          <w:marTop w:val="0"/>
          <w:marBottom w:val="0"/>
          <w:divBdr>
            <w:top w:val="none" w:sz="0" w:space="0" w:color="auto"/>
            <w:left w:val="none" w:sz="0" w:space="0" w:color="auto"/>
            <w:bottom w:val="none" w:sz="0" w:space="0" w:color="auto"/>
            <w:right w:val="none" w:sz="0" w:space="0" w:color="auto"/>
          </w:divBdr>
        </w:div>
        <w:div w:id="561644025">
          <w:marLeft w:val="0"/>
          <w:marRight w:val="0"/>
          <w:marTop w:val="0"/>
          <w:marBottom w:val="0"/>
          <w:divBdr>
            <w:top w:val="none" w:sz="0" w:space="0" w:color="auto"/>
            <w:left w:val="none" w:sz="0" w:space="0" w:color="auto"/>
            <w:bottom w:val="none" w:sz="0" w:space="0" w:color="auto"/>
            <w:right w:val="none" w:sz="0" w:space="0" w:color="auto"/>
          </w:divBdr>
        </w:div>
        <w:div w:id="750853094">
          <w:marLeft w:val="0"/>
          <w:marRight w:val="0"/>
          <w:marTop w:val="0"/>
          <w:marBottom w:val="0"/>
          <w:divBdr>
            <w:top w:val="none" w:sz="0" w:space="0" w:color="auto"/>
            <w:left w:val="none" w:sz="0" w:space="0" w:color="auto"/>
            <w:bottom w:val="none" w:sz="0" w:space="0" w:color="auto"/>
            <w:right w:val="none" w:sz="0" w:space="0" w:color="auto"/>
          </w:divBdr>
        </w:div>
        <w:div w:id="1241257586">
          <w:marLeft w:val="0"/>
          <w:marRight w:val="0"/>
          <w:marTop w:val="0"/>
          <w:marBottom w:val="0"/>
          <w:divBdr>
            <w:top w:val="none" w:sz="0" w:space="0" w:color="auto"/>
            <w:left w:val="none" w:sz="0" w:space="0" w:color="auto"/>
            <w:bottom w:val="none" w:sz="0" w:space="0" w:color="auto"/>
            <w:right w:val="none" w:sz="0" w:space="0" w:color="auto"/>
          </w:divBdr>
        </w:div>
      </w:divsChild>
    </w:div>
    <w:div w:id="1111435304">
      <w:bodyDiv w:val="1"/>
      <w:marLeft w:val="0"/>
      <w:marRight w:val="0"/>
      <w:marTop w:val="0"/>
      <w:marBottom w:val="0"/>
      <w:divBdr>
        <w:top w:val="none" w:sz="0" w:space="0" w:color="auto"/>
        <w:left w:val="none" w:sz="0" w:space="0" w:color="auto"/>
        <w:bottom w:val="none" w:sz="0" w:space="0" w:color="auto"/>
        <w:right w:val="none" w:sz="0" w:space="0" w:color="auto"/>
      </w:divBdr>
      <w:divsChild>
        <w:div w:id="1493446778">
          <w:marLeft w:val="0"/>
          <w:marRight w:val="0"/>
          <w:marTop w:val="0"/>
          <w:marBottom w:val="0"/>
          <w:divBdr>
            <w:top w:val="none" w:sz="0" w:space="0" w:color="auto"/>
            <w:left w:val="none" w:sz="0" w:space="0" w:color="auto"/>
            <w:bottom w:val="none" w:sz="0" w:space="0" w:color="auto"/>
            <w:right w:val="none" w:sz="0" w:space="0" w:color="auto"/>
          </w:divBdr>
        </w:div>
        <w:div w:id="1223324626">
          <w:marLeft w:val="0"/>
          <w:marRight w:val="0"/>
          <w:marTop w:val="0"/>
          <w:marBottom w:val="0"/>
          <w:divBdr>
            <w:top w:val="none" w:sz="0" w:space="0" w:color="auto"/>
            <w:left w:val="none" w:sz="0" w:space="0" w:color="auto"/>
            <w:bottom w:val="none" w:sz="0" w:space="0" w:color="auto"/>
            <w:right w:val="none" w:sz="0" w:space="0" w:color="auto"/>
          </w:divBdr>
        </w:div>
        <w:div w:id="1707565730">
          <w:marLeft w:val="0"/>
          <w:marRight w:val="0"/>
          <w:marTop w:val="0"/>
          <w:marBottom w:val="0"/>
          <w:divBdr>
            <w:top w:val="none" w:sz="0" w:space="0" w:color="auto"/>
            <w:left w:val="none" w:sz="0" w:space="0" w:color="auto"/>
            <w:bottom w:val="none" w:sz="0" w:space="0" w:color="auto"/>
            <w:right w:val="none" w:sz="0" w:space="0" w:color="auto"/>
          </w:divBdr>
        </w:div>
        <w:div w:id="60686995">
          <w:marLeft w:val="0"/>
          <w:marRight w:val="0"/>
          <w:marTop w:val="0"/>
          <w:marBottom w:val="0"/>
          <w:divBdr>
            <w:top w:val="none" w:sz="0" w:space="0" w:color="auto"/>
            <w:left w:val="none" w:sz="0" w:space="0" w:color="auto"/>
            <w:bottom w:val="none" w:sz="0" w:space="0" w:color="auto"/>
            <w:right w:val="none" w:sz="0" w:space="0" w:color="auto"/>
          </w:divBdr>
        </w:div>
      </w:divsChild>
    </w:div>
    <w:div w:id="1959994461">
      <w:bodyDiv w:val="1"/>
      <w:marLeft w:val="0"/>
      <w:marRight w:val="0"/>
      <w:marTop w:val="0"/>
      <w:marBottom w:val="0"/>
      <w:divBdr>
        <w:top w:val="none" w:sz="0" w:space="0" w:color="auto"/>
        <w:left w:val="none" w:sz="0" w:space="0" w:color="auto"/>
        <w:bottom w:val="none" w:sz="0" w:space="0" w:color="auto"/>
        <w:right w:val="none" w:sz="0" w:space="0" w:color="auto"/>
      </w:divBdr>
      <w:divsChild>
        <w:div w:id="1537429673">
          <w:marLeft w:val="0"/>
          <w:marRight w:val="0"/>
          <w:marTop w:val="0"/>
          <w:marBottom w:val="0"/>
          <w:divBdr>
            <w:top w:val="none" w:sz="0" w:space="0" w:color="auto"/>
            <w:left w:val="none" w:sz="0" w:space="0" w:color="auto"/>
            <w:bottom w:val="none" w:sz="0" w:space="0" w:color="auto"/>
            <w:right w:val="none" w:sz="0" w:space="0" w:color="auto"/>
          </w:divBdr>
        </w:div>
        <w:div w:id="1953242827">
          <w:marLeft w:val="0"/>
          <w:marRight w:val="0"/>
          <w:marTop w:val="0"/>
          <w:marBottom w:val="0"/>
          <w:divBdr>
            <w:top w:val="none" w:sz="0" w:space="0" w:color="auto"/>
            <w:left w:val="none" w:sz="0" w:space="0" w:color="auto"/>
            <w:bottom w:val="none" w:sz="0" w:space="0" w:color="auto"/>
            <w:right w:val="none" w:sz="0" w:space="0" w:color="auto"/>
          </w:divBdr>
        </w:div>
      </w:divsChild>
    </w:div>
    <w:div w:id="2130584654">
      <w:bodyDiv w:val="1"/>
      <w:marLeft w:val="0"/>
      <w:marRight w:val="0"/>
      <w:marTop w:val="0"/>
      <w:marBottom w:val="0"/>
      <w:divBdr>
        <w:top w:val="none" w:sz="0" w:space="0" w:color="auto"/>
        <w:left w:val="none" w:sz="0" w:space="0" w:color="auto"/>
        <w:bottom w:val="none" w:sz="0" w:space="0" w:color="auto"/>
        <w:right w:val="none" w:sz="0" w:space="0" w:color="auto"/>
      </w:divBdr>
      <w:divsChild>
        <w:div w:id="196720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2024-02-14T23:23:00Z</cp:lastPrinted>
  <dcterms:created xsi:type="dcterms:W3CDTF">2024-02-16T19:45:00Z</dcterms:created>
  <dcterms:modified xsi:type="dcterms:W3CDTF">2024-02-16T22:49:00Z</dcterms:modified>
</cp:coreProperties>
</file>